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35"/>
        <w:gridCol w:w="4101"/>
        <w:gridCol w:w="4565"/>
        <w:gridCol w:w="3686"/>
      </w:tblGrid>
      <w:tr w:rsidR="003C5FD6" w14:paraId="117FE0FF" w14:textId="77777777" w:rsidTr="003C5FD6">
        <w:tc>
          <w:tcPr>
            <w:tcW w:w="1535" w:type="dxa"/>
            <w:shd w:val="clear" w:color="auto" w:fill="E7E6E6" w:themeFill="background2"/>
          </w:tcPr>
          <w:p w14:paraId="117FE0FA" w14:textId="77777777" w:rsidR="003C5FD6" w:rsidRPr="00AB2F6A" w:rsidRDefault="003C5FD6" w:rsidP="003C5FD6">
            <w:pPr>
              <w:rPr>
                <w:rFonts w:asciiTheme="minorHAnsi" w:hAnsiTheme="minorHAnsi" w:cstheme="minorHAnsi"/>
                <w:b/>
                <w:sz w:val="20"/>
                <w:szCs w:val="20"/>
              </w:rPr>
            </w:pPr>
            <w:r w:rsidRPr="00AB2F6A">
              <w:rPr>
                <w:rFonts w:asciiTheme="minorHAnsi" w:hAnsiTheme="minorHAnsi" w:cstheme="minorHAnsi"/>
                <w:b/>
                <w:sz w:val="20"/>
                <w:szCs w:val="20"/>
              </w:rPr>
              <w:t xml:space="preserve">Topic &amp; </w:t>
            </w:r>
          </w:p>
          <w:p w14:paraId="117FE0FB" w14:textId="439C265B" w:rsidR="003C5FD6" w:rsidRPr="00830992" w:rsidRDefault="003C5FD6" w:rsidP="003C5FD6">
            <w:pPr>
              <w:rPr>
                <w:rFonts w:asciiTheme="minorHAnsi" w:hAnsiTheme="minorHAnsi" w:cstheme="minorHAnsi"/>
                <w:b/>
                <w:sz w:val="20"/>
                <w:szCs w:val="20"/>
              </w:rPr>
            </w:pPr>
            <w:r w:rsidRPr="00AB2F6A">
              <w:rPr>
                <w:rFonts w:asciiTheme="minorHAnsi" w:hAnsiTheme="minorHAnsi" w:cstheme="minorHAnsi"/>
                <w:b/>
                <w:sz w:val="20"/>
                <w:szCs w:val="20"/>
              </w:rPr>
              <w:t>reference in BNDP</w:t>
            </w:r>
            <w:r w:rsidR="009A2675">
              <w:rPr>
                <w:rFonts w:asciiTheme="minorHAnsi" w:hAnsiTheme="minorHAnsi" w:cstheme="minorHAnsi"/>
                <w:b/>
                <w:sz w:val="20"/>
                <w:szCs w:val="20"/>
              </w:rPr>
              <w:t xml:space="preserve"> 2018</w:t>
            </w:r>
          </w:p>
        </w:tc>
        <w:tc>
          <w:tcPr>
            <w:tcW w:w="4101" w:type="dxa"/>
            <w:shd w:val="clear" w:color="auto" w:fill="E7E6E6" w:themeFill="background2"/>
          </w:tcPr>
          <w:p w14:paraId="117FE0FC" w14:textId="77777777" w:rsidR="003C5FD6" w:rsidRPr="00AB2F6A" w:rsidRDefault="003C5FD6" w:rsidP="003C5FD6">
            <w:pPr>
              <w:ind w:right="499"/>
              <w:rPr>
                <w:rFonts w:asciiTheme="minorHAnsi" w:hAnsiTheme="minorHAnsi" w:cstheme="minorHAnsi"/>
                <w:b/>
                <w:sz w:val="20"/>
                <w:szCs w:val="20"/>
              </w:rPr>
            </w:pPr>
            <w:r w:rsidRPr="00AB2F6A">
              <w:rPr>
                <w:rFonts w:asciiTheme="minorHAnsi" w:hAnsiTheme="minorHAnsi" w:cstheme="minorHAnsi"/>
                <w:b/>
                <w:sz w:val="20"/>
                <w:szCs w:val="20"/>
              </w:rPr>
              <w:t>Parish Action Points (PAP)</w:t>
            </w:r>
          </w:p>
        </w:tc>
        <w:tc>
          <w:tcPr>
            <w:tcW w:w="4565" w:type="dxa"/>
            <w:shd w:val="clear" w:color="auto" w:fill="E7E6E6" w:themeFill="background2"/>
          </w:tcPr>
          <w:p w14:paraId="117FE0FD" w14:textId="77777777" w:rsidR="003C5FD6" w:rsidRDefault="003C5FD6" w:rsidP="003C5FD6">
            <w:pPr>
              <w:ind w:right="499"/>
              <w:rPr>
                <w:rFonts w:asciiTheme="minorHAnsi" w:hAnsiTheme="minorHAnsi" w:cstheme="minorHAnsi"/>
                <w:b/>
                <w:sz w:val="20"/>
                <w:szCs w:val="20"/>
              </w:rPr>
            </w:pPr>
            <w:r w:rsidRPr="00AB2F6A">
              <w:rPr>
                <w:rFonts w:asciiTheme="minorHAnsi" w:hAnsiTheme="minorHAnsi" w:cstheme="minorHAnsi"/>
                <w:b/>
                <w:sz w:val="20"/>
                <w:szCs w:val="20"/>
              </w:rPr>
              <w:t>Actions completed</w:t>
            </w:r>
          </w:p>
        </w:tc>
        <w:tc>
          <w:tcPr>
            <w:tcW w:w="3686" w:type="dxa"/>
            <w:shd w:val="clear" w:color="auto" w:fill="E7E6E6" w:themeFill="background2"/>
          </w:tcPr>
          <w:p w14:paraId="117FE0FE" w14:textId="77777777" w:rsidR="003C5FD6" w:rsidRDefault="003C5FD6" w:rsidP="003C5FD6">
            <w:pPr>
              <w:ind w:right="499"/>
              <w:rPr>
                <w:rFonts w:asciiTheme="minorHAnsi" w:hAnsiTheme="minorHAnsi" w:cstheme="minorHAnsi"/>
                <w:b/>
                <w:sz w:val="20"/>
                <w:szCs w:val="20"/>
              </w:rPr>
            </w:pPr>
            <w:r>
              <w:rPr>
                <w:rFonts w:asciiTheme="minorHAnsi" w:hAnsiTheme="minorHAnsi" w:cstheme="minorHAnsi"/>
                <w:b/>
                <w:sz w:val="20"/>
                <w:szCs w:val="20"/>
              </w:rPr>
              <w:t>Comments</w:t>
            </w:r>
          </w:p>
        </w:tc>
      </w:tr>
      <w:tr w:rsidR="003C5FD6" w14:paraId="117FE101" w14:textId="77777777" w:rsidTr="003C5FD6">
        <w:tc>
          <w:tcPr>
            <w:tcW w:w="13887" w:type="dxa"/>
            <w:gridSpan w:val="4"/>
            <w:shd w:val="clear" w:color="auto" w:fill="E7E6E6" w:themeFill="background2"/>
          </w:tcPr>
          <w:p w14:paraId="117FE100" w14:textId="37F10AB1" w:rsidR="003C5FD6" w:rsidRDefault="00334EE5" w:rsidP="003C5FD6">
            <w:pPr>
              <w:ind w:right="499"/>
              <w:rPr>
                <w:rFonts w:asciiTheme="minorHAnsi" w:hAnsiTheme="minorHAnsi" w:cstheme="minorHAnsi"/>
                <w:b/>
                <w:sz w:val="20"/>
                <w:szCs w:val="20"/>
              </w:rPr>
            </w:pPr>
            <w:r>
              <w:rPr>
                <w:rFonts w:asciiTheme="minorHAnsi" w:hAnsiTheme="minorHAnsi" w:cstheme="minorHAnsi"/>
                <w:b/>
                <w:color w:val="FF0000"/>
                <w:sz w:val="20"/>
                <w:szCs w:val="20"/>
              </w:rPr>
              <w:t xml:space="preserve">TOPICS </w:t>
            </w:r>
            <w:r w:rsidR="00A22275">
              <w:rPr>
                <w:rFonts w:asciiTheme="minorHAnsi" w:hAnsiTheme="minorHAnsi" w:cstheme="minorHAnsi"/>
                <w:b/>
                <w:color w:val="FF0000"/>
                <w:sz w:val="20"/>
                <w:szCs w:val="20"/>
              </w:rPr>
              <w:t xml:space="preserve">NOT RESOLVED </w:t>
            </w:r>
          </w:p>
        </w:tc>
      </w:tr>
      <w:tr w:rsidR="003C5FD6" w14:paraId="117FE10D" w14:textId="77777777" w:rsidTr="003C5FD6">
        <w:tc>
          <w:tcPr>
            <w:tcW w:w="1535" w:type="dxa"/>
            <w:shd w:val="clear" w:color="auto" w:fill="FFFFFF" w:themeFill="background1"/>
          </w:tcPr>
          <w:p w14:paraId="117FE102" w14:textId="77777777" w:rsidR="003C5FD6" w:rsidRPr="00AB2F6A" w:rsidRDefault="003C5FD6" w:rsidP="003C5FD6">
            <w:pPr>
              <w:rPr>
                <w:rFonts w:asciiTheme="minorHAnsi" w:eastAsia="Arial" w:hAnsiTheme="minorHAnsi" w:cstheme="minorHAnsi"/>
                <w:b/>
                <w:sz w:val="20"/>
                <w:szCs w:val="20"/>
                <w:lang w:eastAsia="en-GB"/>
              </w:rPr>
            </w:pPr>
            <w:r w:rsidRPr="00AB2F6A">
              <w:rPr>
                <w:rFonts w:asciiTheme="minorHAnsi" w:eastAsia="Arial" w:hAnsiTheme="minorHAnsi" w:cstheme="minorHAnsi"/>
                <w:b/>
                <w:sz w:val="20"/>
                <w:szCs w:val="20"/>
                <w:lang w:eastAsia="en-GB"/>
              </w:rPr>
              <w:t xml:space="preserve">PAP 7 </w:t>
            </w:r>
          </w:p>
          <w:p w14:paraId="117FE103" w14:textId="77777777" w:rsidR="005C778F" w:rsidRDefault="003C5FD6" w:rsidP="003C5FD6">
            <w:pPr>
              <w:rPr>
                <w:rFonts w:asciiTheme="minorHAnsi" w:eastAsia="Arial" w:hAnsiTheme="minorHAnsi" w:cstheme="minorHAnsi"/>
                <w:b/>
                <w:sz w:val="20"/>
                <w:szCs w:val="20"/>
                <w:lang w:eastAsia="en-GB"/>
              </w:rPr>
            </w:pPr>
            <w:r w:rsidRPr="00AB2F6A">
              <w:rPr>
                <w:rFonts w:asciiTheme="minorHAnsi" w:eastAsia="Arial" w:hAnsiTheme="minorHAnsi" w:cstheme="minorHAnsi"/>
                <w:b/>
                <w:sz w:val="20"/>
                <w:szCs w:val="20"/>
                <w:lang w:eastAsia="en-GB"/>
              </w:rPr>
              <w:t>Greenspace south of</w:t>
            </w:r>
            <w:r w:rsidR="005C778F">
              <w:rPr>
                <w:rFonts w:asciiTheme="minorHAnsi" w:eastAsia="Arial" w:hAnsiTheme="minorHAnsi" w:cstheme="minorHAnsi"/>
                <w:b/>
                <w:sz w:val="20"/>
                <w:szCs w:val="20"/>
                <w:lang w:eastAsia="en-GB"/>
              </w:rPr>
              <w:t>f</w:t>
            </w:r>
            <w:r w:rsidRPr="00AB2F6A">
              <w:rPr>
                <w:rFonts w:asciiTheme="minorHAnsi" w:eastAsia="Arial" w:hAnsiTheme="minorHAnsi" w:cstheme="minorHAnsi"/>
                <w:b/>
                <w:sz w:val="20"/>
                <w:szCs w:val="20"/>
                <w:lang w:eastAsia="en-GB"/>
              </w:rPr>
              <w:t xml:space="preserve"> </w:t>
            </w:r>
          </w:p>
          <w:p w14:paraId="117FE104" w14:textId="77777777" w:rsidR="003C5FD6" w:rsidRPr="00AB2F6A" w:rsidRDefault="003C5FD6" w:rsidP="003C5FD6">
            <w:pPr>
              <w:rPr>
                <w:rFonts w:asciiTheme="minorHAnsi" w:eastAsia="Arial" w:hAnsiTheme="minorHAnsi" w:cstheme="minorHAnsi"/>
                <w:b/>
                <w:sz w:val="20"/>
                <w:szCs w:val="20"/>
                <w:lang w:eastAsia="en-GB"/>
              </w:rPr>
            </w:pPr>
            <w:r w:rsidRPr="00AB2F6A">
              <w:rPr>
                <w:rFonts w:asciiTheme="minorHAnsi" w:eastAsia="Arial" w:hAnsiTheme="minorHAnsi" w:cstheme="minorHAnsi"/>
                <w:b/>
                <w:sz w:val="20"/>
                <w:szCs w:val="20"/>
                <w:lang w:eastAsia="en-GB"/>
              </w:rPr>
              <w:t>Eastway</w:t>
            </w:r>
          </w:p>
          <w:p w14:paraId="117FE105" w14:textId="77777777" w:rsidR="003C5FD6" w:rsidRPr="00830992" w:rsidRDefault="003C5FD6" w:rsidP="003C5FD6">
            <w:pPr>
              <w:rPr>
                <w:rFonts w:asciiTheme="minorHAnsi" w:hAnsiTheme="minorHAnsi" w:cstheme="minorHAnsi"/>
                <w:b/>
                <w:sz w:val="20"/>
                <w:szCs w:val="20"/>
              </w:rPr>
            </w:pPr>
          </w:p>
        </w:tc>
        <w:tc>
          <w:tcPr>
            <w:tcW w:w="4101" w:type="dxa"/>
            <w:shd w:val="clear" w:color="auto" w:fill="FFFFFF" w:themeFill="background1"/>
          </w:tcPr>
          <w:p w14:paraId="117FE106" w14:textId="77777777" w:rsidR="003C5FD6" w:rsidRPr="00AB2F6A" w:rsidRDefault="003C5FD6" w:rsidP="003C5FD6">
            <w:pPr>
              <w:ind w:right="31"/>
              <w:rPr>
                <w:rFonts w:asciiTheme="minorHAnsi" w:eastAsia="Arial" w:hAnsiTheme="minorHAnsi" w:cstheme="minorHAnsi"/>
                <w:sz w:val="20"/>
                <w:szCs w:val="20"/>
                <w:lang w:eastAsia="en-GB"/>
              </w:rPr>
            </w:pPr>
            <w:r w:rsidRPr="00AB2F6A">
              <w:rPr>
                <w:rFonts w:asciiTheme="minorHAnsi" w:eastAsia="Arial" w:hAnsiTheme="minorHAnsi" w:cstheme="minorHAnsi"/>
                <w:sz w:val="20"/>
                <w:szCs w:val="20"/>
                <w:lang w:eastAsia="en-GB"/>
              </w:rPr>
              <w:t>The potential for public access and use for the green space south of Eastway will be pursued</w:t>
            </w:r>
          </w:p>
          <w:p w14:paraId="232E3C34" w14:textId="77777777" w:rsidR="003C5FD6" w:rsidRDefault="003C5FD6" w:rsidP="003C5FD6">
            <w:pPr>
              <w:ind w:right="499"/>
              <w:rPr>
                <w:rFonts w:asciiTheme="minorHAnsi" w:hAnsiTheme="minorHAnsi" w:cstheme="minorHAnsi"/>
                <w:b/>
                <w:sz w:val="20"/>
                <w:szCs w:val="20"/>
              </w:rPr>
            </w:pPr>
          </w:p>
          <w:p w14:paraId="117FE107" w14:textId="77777777" w:rsidR="00B05D65" w:rsidRPr="00B05D65" w:rsidRDefault="00B05D65" w:rsidP="00B05D65">
            <w:pPr>
              <w:jc w:val="center"/>
              <w:rPr>
                <w:rFonts w:asciiTheme="minorHAnsi" w:hAnsiTheme="minorHAnsi" w:cstheme="minorHAnsi"/>
                <w:sz w:val="20"/>
                <w:szCs w:val="20"/>
              </w:rPr>
            </w:pPr>
          </w:p>
        </w:tc>
        <w:tc>
          <w:tcPr>
            <w:tcW w:w="4565" w:type="dxa"/>
            <w:shd w:val="clear" w:color="auto" w:fill="FFFFFF" w:themeFill="background1"/>
          </w:tcPr>
          <w:p w14:paraId="0E5E00D0" w14:textId="77777777" w:rsidR="003C5FD6" w:rsidRDefault="0027047B" w:rsidP="003C5FD6">
            <w:pPr>
              <w:ind w:right="499"/>
              <w:rPr>
                <w:rFonts w:asciiTheme="minorHAnsi" w:hAnsiTheme="minorHAnsi" w:cstheme="minorHAnsi"/>
                <w:bCs/>
                <w:sz w:val="20"/>
                <w:szCs w:val="20"/>
              </w:rPr>
            </w:pPr>
            <w:r>
              <w:rPr>
                <w:rFonts w:asciiTheme="minorHAnsi" w:hAnsiTheme="minorHAnsi" w:cstheme="minorHAnsi"/>
                <w:bCs/>
                <w:sz w:val="20"/>
                <w:szCs w:val="20"/>
              </w:rPr>
              <w:t>Update January 2025 this was discussed with Story homes</w:t>
            </w:r>
            <w:r w:rsidR="007037DA">
              <w:rPr>
                <w:rFonts w:asciiTheme="minorHAnsi" w:hAnsiTheme="minorHAnsi" w:cstheme="minorHAnsi"/>
                <w:bCs/>
                <w:sz w:val="20"/>
                <w:szCs w:val="20"/>
              </w:rPr>
              <w:t xml:space="preserve"> at a meeting.</w:t>
            </w:r>
          </w:p>
          <w:p w14:paraId="117FE10B" w14:textId="2DD1241A" w:rsidR="007037DA" w:rsidRPr="0027047B" w:rsidRDefault="007037DA" w:rsidP="003C5FD6">
            <w:pPr>
              <w:ind w:right="499"/>
              <w:rPr>
                <w:rFonts w:asciiTheme="minorHAnsi" w:hAnsiTheme="minorHAnsi" w:cstheme="minorHAnsi"/>
                <w:bCs/>
                <w:sz w:val="20"/>
                <w:szCs w:val="20"/>
              </w:rPr>
            </w:pPr>
            <w:r>
              <w:rPr>
                <w:rFonts w:asciiTheme="minorHAnsi" w:hAnsiTheme="minorHAnsi" w:cstheme="minorHAnsi"/>
                <w:bCs/>
                <w:sz w:val="20"/>
                <w:szCs w:val="20"/>
              </w:rPr>
              <w:t>They will look at the current situation and report back as they will be off this site by the summer of 2025</w:t>
            </w:r>
          </w:p>
        </w:tc>
        <w:tc>
          <w:tcPr>
            <w:tcW w:w="3686" w:type="dxa"/>
            <w:shd w:val="clear" w:color="auto" w:fill="FFFFFF" w:themeFill="background1"/>
          </w:tcPr>
          <w:p w14:paraId="117FE10C" w14:textId="38EE817C" w:rsidR="003C5FD6" w:rsidRPr="003C5FD6" w:rsidRDefault="003C5FD6" w:rsidP="003C5FD6">
            <w:pPr>
              <w:ind w:right="499"/>
              <w:rPr>
                <w:rFonts w:asciiTheme="minorHAnsi" w:hAnsiTheme="minorHAnsi" w:cstheme="minorHAnsi"/>
                <w:sz w:val="20"/>
                <w:szCs w:val="20"/>
              </w:rPr>
            </w:pPr>
          </w:p>
        </w:tc>
      </w:tr>
      <w:tr w:rsidR="00B9092C" w14:paraId="117FE113" w14:textId="77777777" w:rsidTr="003C5FD6">
        <w:tc>
          <w:tcPr>
            <w:tcW w:w="1535" w:type="dxa"/>
            <w:shd w:val="clear" w:color="auto" w:fill="FFFFFF" w:themeFill="background1"/>
          </w:tcPr>
          <w:p w14:paraId="117FE10E" w14:textId="77777777" w:rsidR="00B9092C" w:rsidRPr="00AB2F6A" w:rsidRDefault="00B9092C" w:rsidP="003C5FD6">
            <w:pPr>
              <w:rPr>
                <w:rFonts w:asciiTheme="minorHAnsi" w:eastAsia="Arial" w:hAnsiTheme="minorHAnsi" w:cstheme="minorHAnsi"/>
                <w:b/>
                <w:sz w:val="20"/>
                <w:szCs w:val="20"/>
                <w:lang w:eastAsia="en-GB"/>
              </w:rPr>
            </w:pPr>
            <w:r w:rsidRPr="00AB2F6A">
              <w:rPr>
                <w:rFonts w:asciiTheme="minorHAnsi" w:eastAsia="Arial" w:hAnsiTheme="minorHAnsi" w:cstheme="minorHAnsi"/>
                <w:b/>
                <w:sz w:val="20"/>
                <w:szCs w:val="20"/>
                <w:lang w:eastAsia="en-GB"/>
              </w:rPr>
              <w:t>PAP 8 Village gateways</w:t>
            </w:r>
          </w:p>
        </w:tc>
        <w:tc>
          <w:tcPr>
            <w:tcW w:w="4101" w:type="dxa"/>
            <w:shd w:val="clear" w:color="auto" w:fill="FFFFFF" w:themeFill="background1"/>
          </w:tcPr>
          <w:p w14:paraId="117FE10F" w14:textId="77777777" w:rsidR="00B9092C" w:rsidRPr="00AB2F6A" w:rsidRDefault="00B9092C" w:rsidP="003C5FD6">
            <w:pPr>
              <w:ind w:right="31"/>
              <w:rPr>
                <w:rFonts w:asciiTheme="minorHAnsi" w:eastAsia="Arial" w:hAnsiTheme="minorHAnsi" w:cstheme="minorHAnsi"/>
                <w:sz w:val="20"/>
                <w:szCs w:val="20"/>
                <w:lang w:eastAsia="en-GB"/>
              </w:rPr>
            </w:pPr>
            <w:r w:rsidRPr="00AB2F6A">
              <w:rPr>
                <w:rFonts w:asciiTheme="minorHAnsi" w:eastAsia="Arial" w:hAnsiTheme="minorHAnsi" w:cstheme="minorHAnsi"/>
                <w:sz w:val="20"/>
                <w:szCs w:val="20"/>
                <w:lang w:eastAsia="en-GB"/>
              </w:rPr>
              <w:t>Proposals to create gateway features to give a strong sense of arrival will be developed</w:t>
            </w:r>
          </w:p>
        </w:tc>
        <w:tc>
          <w:tcPr>
            <w:tcW w:w="4565" w:type="dxa"/>
            <w:shd w:val="clear" w:color="auto" w:fill="FFFFFF" w:themeFill="background1"/>
          </w:tcPr>
          <w:p w14:paraId="117FE111" w14:textId="77777777" w:rsidR="00B9092C" w:rsidRPr="00AB2F6A" w:rsidRDefault="00B9092C" w:rsidP="003C5FD6">
            <w:pPr>
              <w:rPr>
                <w:rFonts w:asciiTheme="minorHAnsi" w:hAnsiTheme="minorHAnsi" w:cstheme="minorHAnsi"/>
                <w:sz w:val="20"/>
                <w:szCs w:val="20"/>
              </w:rPr>
            </w:pPr>
          </w:p>
        </w:tc>
        <w:tc>
          <w:tcPr>
            <w:tcW w:w="3686" w:type="dxa"/>
            <w:shd w:val="clear" w:color="auto" w:fill="FFFFFF" w:themeFill="background1"/>
          </w:tcPr>
          <w:p w14:paraId="117FE112" w14:textId="239B2096" w:rsidR="00B9092C" w:rsidRPr="003C5FD6" w:rsidRDefault="0068481D" w:rsidP="000D5675">
            <w:pPr>
              <w:ind w:right="499"/>
              <w:rPr>
                <w:rFonts w:asciiTheme="minorHAnsi" w:hAnsiTheme="minorHAnsi" w:cstheme="minorHAnsi"/>
                <w:sz w:val="20"/>
                <w:szCs w:val="20"/>
              </w:rPr>
            </w:pPr>
            <w:r>
              <w:rPr>
                <w:rFonts w:asciiTheme="minorHAnsi" w:hAnsiTheme="minorHAnsi" w:cstheme="minorHAnsi"/>
                <w:sz w:val="20"/>
                <w:szCs w:val="20"/>
              </w:rPr>
              <w:t xml:space="preserve">No requests for this in the </w:t>
            </w:r>
            <w:r w:rsidR="00510A65">
              <w:rPr>
                <w:rFonts w:asciiTheme="minorHAnsi" w:hAnsiTheme="minorHAnsi" w:cstheme="minorHAnsi"/>
                <w:sz w:val="20"/>
                <w:szCs w:val="20"/>
              </w:rPr>
              <w:t>consultations. Developers request passed to PCC</w:t>
            </w:r>
          </w:p>
        </w:tc>
      </w:tr>
    </w:tbl>
    <w:p w14:paraId="117FE11F" w14:textId="77777777" w:rsidR="00775528" w:rsidRDefault="00775528"/>
    <w:tbl>
      <w:tblPr>
        <w:tblStyle w:val="TableGrid"/>
        <w:tblW w:w="0" w:type="auto"/>
        <w:tblLook w:val="04A0" w:firstRow="1" w:lastRow="0" w:firstColumn="1" w:lastColumn="0" w:noHBand="0" w:noVBand="1"/>
      </w:tblPr>
      <w:tblGrid>
        <w:gridCol w:w="1535"/>
        <w:gridCol w:w="4101"/>
        <w:gridCol w:w="4565"/>
        <w:gridCol w:w="3686"/>
      </w:tblGrid>
      <w:tr w:rsidR="00775528" w14:paraId="117FE126" w14:textId="77777777" w:rsidTr="00E73CAA">
        <w:tc>
          <w:tcPr>
            <w:tcW w:w="1535" w:type="dxa"/>
            <w:shd w:val="clear" w:color="auto" w:fill="E7E6E6" w:themeFill="background2"/>
          </w:tcPr>
          <w:p w14:paraId="117FE122" w14:textId="64F139A4" w:rsidR="00775528" w:rsidRPr="00830992" w:rsidRDefault="00775528" w:rsidP="00E73CAA">
            <w:pPr>
              <w:rPr>
                <w:rFonts w:asciiTheme="minorHAnsi" w:hAnsiTheme="minorHAnsi" w:cstheme="minorHAnsi"/>
                <w:b/>
                <w:sz w:val="20"/>
                <w:szCs w:val="20"/>
              </w:rPr>
            </w:pPr>
            <w:r w:rsidRPr="00AB2F6A">
              <w:rPr>
                <w:rFonts w:asciiTheme="minorHAnsi" w:hAnsiTheme="minorHAnsi" w:cstheme="minorHAnsi"/>
                <w:b/>
                <w:sz w:val="20"/>
                <w:szCs w:val="20"/>
              </w:rPr>
              <w:t>BNDP</w:t>
            </w:r>
            <w:r w:rsidR="009A2675">
              <w:rPr>
                <w:rFonts w:asciiTheme="minorHAnsi" w:hAnsiTheme="minorHAnsi" w:cstheme="minorHAnsi"/>
                <w:b/>
                <w:sz w:val="20"/>
                <w:szCs w:val="20"/>
              </w:rPr>
              <w:t xml:space="preserve"> 202</w:t>
            </w:r>
            <w:r w:rsidR="007037DA">
              <w:rPr>
                <w:rFonts w:asciiTheme="minorHAnsi" w:hAnsiTheme="minorHAnsi" w:cstheme="minorHAnsi"/>
                <w:b/>
                <w:sz w:val="20"/>
                <w:szCs w:val="20"/>
              </w:rPr>
              <w:t>5 V11.2</w:t>
            </w:r>
          </w:p>
        </w:tc>
        <w:tc>
          <w:tcPr>
            <w:tcW w:w="4101" w:type="dxa"/>
            <w:shd w:val="clear" w:color="auto" w:fill="E7E6E6" w:themeFill="background2"/>
          </w:tcPr>
          <w:p w14:paraId="117FE123" w14:textId="77777777" w:rsidR="00775528" w:rsidRPr="00AB2F6A" w:rsidRDefault="00775528" w:rsidP="00E73CAA">
            <w:pPr>
              <w:ind w:right="499"/>
              <w:rPr>
                <w:rFonts w:asciiTheme="minorHAnsi" w:hAnsiTheme="minorHAnsi" w:cstheme="minorHAnsi"/>
                <w:b/>
                <w:sz w:val="20"/>
                <w:szCs w:val="20"/>
              </w:rPr>
            </w:pPr>
            <w:r w:rsidRPr="00AB2F6A">
              <w:rPr>
                <w:rFonts w:asciiTheme="minorHAnsi" w:hAnsiTheme="minorHAnsi" w:cstheme="minorHAnsi"/>
                <w:b/>
                <w:sz w:val="20"/>
                <w:szCs w:val="20"/>
              </w:rPr>
              <w:t>Parish Action Points (PAP)</w:t>
            </w:r>
          </w:p>
        </w:tc>
        <w:tc>
          <w:tcPr>
            <w:tcW w:w="4565" w:type="dxa"/>
            <w:shd w:val="clear" w:color="auto" w:fill="E7E6E6" w:themeFill="background2"/>
          </w:tcPr>
          <w:p w14:paraId="117FE124" w14:textId="77777777" w:rsidR="00775528" w:rsidRDefault="00775528" w:rsidP="00E73CAA">
            <w:pPr>
              <w:ind w:right="499"/>
              <w:rPr>
                <w:rFonts w:asciiTheme="minorHAnsi" w:hAnsiTheme="minorHAnsi" w:cstheme="minorHAnsi"/>
                <w:b/>
                <w:sz w:val="20"/>
                <w:szCs w:val="20"/>
              </w:rPr>
            </w:pPr>
            <w:r w:rsidRPr="00AB2F6A">
              <w:rPr>
                <w:rFonts w:asciiTheme="minorHAnsi" w:hAnsiTheme="minorHAnsi" w:cstheme="minorHAnsi"/>
                <w:b/>
                <w:sz w:val="20"/>
                <w:szCs w:val="20"/>
              </w:rPr>
              <w:t>Actions completed</w:t>
            </w:r>
          </w:p>
        </w:tc>
        <w:tc>
          <w:tcPr>
            <w:tcW w:w="3686" w:type="dxa"/>
            <w:shd w:val="clear" w:color="auto" w:fill="E7E6E6" w:themeFill="background2"/>
          </w:tcPr>
          <w:p w14:paraId="117FE125" w14:textId="77777777" w:rsidR="00775528" w:rsidRDefault="00775528" w:rsidP="00E73CAA">
            <w:pPr>
              <w:ind w:right="499"/>
              <w:rPr>
                <w:rFonts w:asciiTheme="minorHAnsi" w:hAnsiTheme="minorHAnsi" w:cstheme="minorHAnsi"/>
                <w:b/>
                <w:sz w:val="20"/>
                <w:szCs w:val="20"/>
              </w:rPr>
            </w:pPr>
            <w:r>
              <w:rPr>
                <w:rFonts w:asciiTheme="minorHAnsi" w:hAnsiTheme="minorHAnsi" w:cstheme="minorHAnsi"/>
                <w:b/>
                <w:sz w:val="20"/>
                <w:szCs w:val="20"/>
              </w:rPr>
              <w:t>Comments</w:t>
            </w:r>
          </w:p>
        </w:tc>
      </w:tr>
      <w:tr w:rsidR="003C5FD6" w14:paraId="117FE128" w14:textId="77777777" w:rsidTr="003C5FD6">
        <w:tc>
          <w:tcPr>
            <w:tcW w:w="13887" w:type="dxa"/>
            <w:gridSpan w:val="4"/>
            <w:shd w:val="clear" w:color="auto" w:fill="E7E6E6" w:themeFill="background2"/>
          </w:tcPr>
          <w:p w14:paraId="117FE127" w14:textId="77777777" w:rsidR="003C5FD6" w:rsidRDefault="003C5FD6" w:rsidP="003C5FD6">
            <w:pPr>
              <w:ind w:right="499"/>
              <w:rPr>
                <w:rFonts w:asciiTheme="minorHAnsi" w:hAnsiTheme="minorHAnsi" w:cstheme="minorHAnsi"/>
                <w:b/>
                <w:sz w:val="20"/>
                <w:szCs w:val="20"/>
              </w:rPr>
            </w:pPr>
            <w:r w:rsidRPr="0023569D">
              <w:rPr>
                <w:rFonts w:asciiTheme="minorHAnsi" w:hAnsiTheme="minorHAnsi" w:cstheme="minorHAnsi"/>
                <w:b/>
                <w:color w:val="FF0000"/>
                <w:sz w:val="20"/>
                <w:szCs w:val="20"/>
              </w:rPr>
              <w:t>POLICY</w:t>
            </w:r>
          </w:p>
        </w:tc>
      </w:tr>
      <w:tr w:rsidR="003C5FD6" w:rsidRPr="00AB2F6A" w14:paraId="117FE130" w14:textId="77777777" w:rsidTr="003C5FD6">
        <w:tc>
          <w:tcPr>
            <w:tcW w:w="1535" w:type="dxa"/>
          </w:tcPr>
          <w:p w14:paraId="117FE129" w14:textId="77777777" w:rsidR="003C5FD6" w:rsidRPr="00AB2F6A" w:rsidRDefault="003C5FD6" w:rsidP="003C5FD6">
            <w:pPr>
              <w:rPr>
                <w:rFonts w:asciiTheme="minorHAnsi" w:hAnsiTheme="minorHAnsi" w:cstheme="minorHAnsi"/>
                <w:b/>
                <w:sz w:val="20"/>
                <w:szCs w:val="20"/>
              </w:rPr>
            </w:pPr>
            <w:r w:rsidRPr="00AB2F6A">
              <w:rPr>
                <w:rFonts w:asciiTheme="minorHAnsi" w:hAnsiTheme="minorHAnsi" w:cstheme="minorHAnsi"/>
                <w:b/>
                <w:sz w:val="20"/>
                <w:szCs w:val="20"/>
              </w:rPr>
              <w:t xml:space="preserve">Community Infrastructure Levey (CiL) </w:t>
            </w:r>
          </w:p>
        </w:tc>
        <w:tc>
          <w:tcPr>
            <w:tcW w:w="4101" w:type="dxa"/>
          </w:tcPr>
          <w:p w14:paraId="117FE12B" w14:textId="0A3A2E1C" w:rsidR="003C5FD6" w:rsidRPr="00AB2F6A" w:rsidRDefault="003C5FD6" w:rsidP="007D49D3">
            <w:pPr>
              <w:rPr>
                <w:rFonts w:asciiTheme="minorHAnsi" w:hAnsiTheme="minorHAnsi" w:cstheme="minorHAnsi"/>
                <w:sz w:val="20"/>
                <w:szCs w:val="20"/>
              </w:rPr>
            </w:pPr>
            <w:r w:rsidRPr="00AB2F6A">
              <w:rPr>
                <w:rFonts w:asciiTheme="minorHAnsi" w:hAnsiTheme="minorHAnsi" w:cstheme="minorHAnsi"/>
                <w:sz w:val="20"/>
                <w:szCs w:val="20"/>
              </w:rPr>
              <w:t xml:space="preserve">The Parish Council (PC) will support </w:t>
            </w:r>
            <w:r w:rsidR="007D49D3">
              <w:rPr>
                <w:rFonts w:asciiTheme="minorHAnsi" w:hAnsiTheme="minorHAnsi" w:cstheme="minorHAnsi"/>
                <w:sz w:val="20"/>
                <w:szCs w:val="20"/>
              </w:rPr>
              <w:t xml:space="preserve">groups based in the village </w:t>
            </w:r>
            <w:r w:rsidRPr="00AB2F6A">
              <w:rPr>
                <w:rFonts w:asciiTheme="minorHAnsi" w:hAnsiTheme="minorHAnsi" w:cstheme="minorHAnsi"/>
                <w:sz w:val="20"/>
                <w:szCs w:val="20"/>
              </w:rPr>
              <w:t>with</w:t>
            </w:r>
            <w:r w:rsidR="007D49D3">
              <w:rPr>
                <w:rFonts w:asciiTheme="minorHAnsi" w:hAnsiTheme="minorHAnsi" w:cstheme="minorHAnsi"/>
                <w:sz w:val="20"/>
                <w:szCs w:val="20"/>
              </w:rPr>
              <w:t xml:space="preserve"> </w:t>
            </w:r>
            <w:r w:rsidRPr="00AB2F6A">
              <w:rPr>
                <w:rFonts w:asciiTheme="minorHAnsi" w:hAnsiTheme="minorHAnsi" w:cstheme="minorHAnsi"/>
                <w:b/>
                <w:sz w:val="20"/>
                <w:szCs w:val="20"/>
              </w:rPr>
              <w:t>Community Grants</w:t>
            </w:r>
            <w:r w:rsidRPr="00AB2F6A">
              <w:rPr>
                <w:rFonts w:asciiTheme="minorHAnsi" w:hAnsiTheme="minorHAnsi" w:cstheme="minorHAnsi"/>
                <w:sz w:val="20"/>
                <w:szCs w:val="20"/>
              </w:rPr>
              <w:t xml:space="preserve"> infrastructure projects in the Village that meet the criteria of the CiL</w:t>
            </w:r>
          </w:p>
        </w:tc>
        <w:tc>
          <w:tcPr>
            <w:tcW w:w="4565" w:type="dxa"/>
          </w:tcPr>
          <w:p w14:paraId="117FE12C" w14:textId="77777777" w:rsidR="003C5FD6" w:rsidRPr="0023569D" w:rsidRDefault="003C5FD6" w:rsidP="003C5FD6">
            <w:pPr>
              <w:ind w:right="499"/>
              <w:rPr>
                <w:rFonts w:asciiTheme="minorHAnsi" w:hAnsiTheme="minorHAnsi" w:cstheme="minorHAnsi"/>
                <w:sz w:val="20"/>
                <w:szCs w:val="20"/>
              </w:rPr>
            </w:pPr>
            <w:r w:rsidRPr="0023569D">
              <w:rPr>
                <w:rFonts w:asciiTheme="minorHAnsi" w:hAnsiTheme="minorHAnsi" w:cstheme="minorHAnsi"/>
                <w:sz w:val="20"/>
                <w:szCs w:val="20"/>
              </w:rPr>
              <w:t>Application forms on the website</w:t>
            </w:r>
            <w:r w:rsidR="00C9577F" w:rsidRPr="0023569D">
              <w:rPr>
                <w:rFonts w:asciiTheme="minorHAnsi" w:hAnsiTheme="minorHAnsi" w:cstheme="minorHAnsi"/>
                <w:sz w:val="20"/>
                <w:szCs w:val="20"/>
              </w:rPr>
              <w:t xml:space="preserve"> updated</w:t>
            </w:r>
          </w:p>
          <w:p w14:paraId="117FE12D" w14:textId="77777777" w:rsidR="003C5FD6" w:rsidRPr="0023569D" w:rsidRDefault="003C5FD6" w:rsidP="003C5FD6">
            <w:pPr>
              <w:ind w:right="499"/>
              <w:rPr>
                <w:rFonts w:asciiTheme="minorHAnsi" w:hAnsiTheme="minorHAnsi" w:cstheme="minorHAnsi"/>
                <w:sz w:val="20"/>
                <w:szCs w:val="20"/>
              </w:rPr>
            </w:pPr>
            <w:r w:rsidRPr="0023569D">
              <w:rPr>
                <w:rFonts w:asciiTheme="minorHAnsi" w:hAnsiTheme="minorHAnsi" w:cstheme="minorHAnsi"/>
                <w:sz w:val="20"/>
                <w:szCs w:val="20"/>
              </w:rPr>
              <w:t>List of allocated funds on website</w:t>
            </w:r>
          </w:p>
          <w:p w14:paraId="117FE12E" w14:textId="77777777" w:rsidR="003C5FD6" w:rsidRPr="0023569D" w:rsidRDefault="003C5FD6" w:rsidP="00C9577F">
            <w:pPr>
              <w:ind w:right="499"/>
              <w:rPr>
                <w:rFonts w:asciiTheme="minorHAnsi" w:hAnsiTheme="minorHAnsi" w:cstheme="minorHAnsi"/>
                <w:sz w:val="20"/>
                <w:szCs w:val="20"/>
              </w:rPr>
            </w:pPr>
            <w:r w:rsidRPr="0023569D">
              <w:rPr>
                <w:rFonts w:asciiTheme="minorHAnsi" w:hAnsiTheme="minorHAnsi" w:cstheme="minorHAnsi"/>
                <w:sz w:val="20"/>
                <w:szCs w:val="20"/>
              </w:rPr>
              <w:t xml:space="preserve">Allocation dependent on income received </w:t>
            </w:r>
          </w:p>
        </w:tc>
        <w:tc>
          <w:tcPr>
            <w:tcW w:w="3686" w:type="dxa"/>
          </w:tcPr>
          <w:p w14:paraId="366165A2" w14:textId="77777777" w:rsidR="003C5FD6" w:rsidRDefault="009B0EC5" w:rsidP="00C9577F">
            <w:pPr>
              <w:rPr>
                <w:rFonts w:asciiTheme="minorHAnsi" w:hAnsiTheme="minorHAnsi" w:cstheme="minorHAnsi"/>
                <w:b/>
                <w:bCs/>
                <w:sz w:val="20"/>
                <w:szCs w:val="20"/>
              </w:rPr>
            </w:pPr>
            <w:r w:rsidRPr="0023569D">
              <w:rPr>
                <w:rFonts w:asciiTheme="minorHAnsi" w:hAnsiTheme="minorHAnsi" w:cstheme="minorHAnsi"/>
                <w:sz w:val="20"/>
                <w:szCs w:val="20"/>
              </w:rPr>
              <w:t xml:space="preserve">CiL grants </w:t>
            </w:r>
            <w:r w:rsidR="00C9577F" w:rsidRPr="0023569D">
              <w:rPr>
                <w:rFonts w:asciiTheme="minorHAnsi" w:hAnsiTheme="minorHAnsi" w:cstheme="minorHAnsi"/>
                <w:sz w:val="20"/>
                <w:szCs w:val="20"/>
              </w:rPr>
              <w:t xml:space="preserve">are available, </w:t>
            </w:r>
            <w:r w:rsidR="00C9577F" w:rsidRPr="00021BD0">
              <w:rPr>
                <w:rFonts w:asciiTheme="minorHAnsi" w:hAnsiTheme="minorHAnsi" w:cstheme="minorHAnsi"/>
                <w:b/>
                <w:bCs/>
                <w:sz w:val="20"/>
                <w:szCs w:val="20"/>
              </w:rPr>
              <w:t>matched funding required</w:t>
            </w:r>
            <w:r w:rsidR="00021BD0">
              <w:rPr>
                <w:rFonts w:asciiTheme="minorHAnsi" w:hAnsiTheme="minorHAnsi" w:cstheme="minorHAnsi"/>
                <w:b/>
                <w:bCs/>
                <w:sz w:val="20"/>
                <w:szCs w:val="20"/>
              </w:rPr>
              <w:t xml:space="preserve"> </w:t>
            </w:r>
          </w:p>
          <w:p w14:paraId="117FE12F" w14:textId="7D63C36B" w:rsidR="00874F46" w:rsidRPr="00874F46" w:rsidRDefault="00874F46" w:rsidP="00C9577F">
            <w:pPr>
              <w:rPr>
                <w:rFonts w:asciiTheme="minorHAnsi" w:hAnsiTheme="minorHAnsi" w:cstheme="minorHAnsi"/>
                <w:i/>
                <w:iCs/>
                <w:sz w:val="20"/>
                <w:szCs w:val="20"/>
              </w:rPr>
            </w:pPr>
            <w:r>
              <w:rPr>
                <w:rFonts w:asciiTheme="minorHAnsi" w:hAnsiTheme="minorHAnsi" w:cstheme="minorHAnsi"/>
                <w:i/>
                <w:iCs/>
                <w:sz w:val="20"/>
                <w:szCs w:val="20"/>
              </w:rPr>
              <w:t xml:space="preserve">In addition a form has been added to the website for smaller grants that do not meet the CiL criteria </w:t>
            </w:r>
            <w:r w:rsidR="00E4410B">
              <w:rPr>
                <w:rFonts w:asciiTheme="minorHAnsi" w:hAnsiTheme="minorHAnsi" w:cstheme="minorHAnsi"/>
                <w:i/>
                <w:iCs/>
                <w:sz w:val="20"/>
                <w:szCs w:val="20"/>
              </w:rPr>
              <w:t>using reserves.</w:t>
            </w:r>
          </w:p>
        </w:tc>
      </w:tr>
      <w:tr w:rsidR="003C5FD6" w:rsidRPr="00AB2F6A" w14:paraId="117FE13D" w14:textId="77777777" w:rsidTr="003C5FD6">
        <w:tc>
          <w:tcPr>
            <w:tcW w:w="1535" w:type="dxa"/>
          </w:tcPr>
          <w:p w14:paraId="117FE131" w14:textId="77777777" w:rsidR="003C5FD6" w:rsidRPr="00AB2F6A" w:rsidRDefault="003C5FD6" w:rsidP="003C5FD6">
            <w:pPr>
              <w:rPr>
                <w:rFonts w:asciiTheme="minorHAnsi" w:hAnsiTheme="minorHAnsi" w:cstheme="minorHAnsi"/>
                <w:b/>
                <w:sz w:val="20"/>
                <w:szCs w:val="20"/>
              </w:rPr>
            </w:pPr>
            <w:r w:rsidRPr="00AB2F6A">
              <w:rPr>
                <w:rFonts w:asciiTheme="minorHAnsi" w:hAnsiTheme="minorHAnsi" w:cstheme="minorHAnsi"/>
                <w:b/>
                <w:sz w:val="20"/>
                <w:szCs w:val="20"/>
              </w:rPr>
              <w:t>Communication</w:t>
            </w:r>
          </w:p>
        </w:tc>
        <w:tc>
          <w:tcPr>
            <w:tcW w:w="4101" w:type="dxa"/>
          </w:tcPr>
          <w:p w14:paraId="117FE132" w14:textId="16051865" w:rsidR="003C5FD6" w:rsidRPr="00AB2F6A" w:rsidRDefault="003C5FD6" w:rsidP="003C5FD6">
            <w:pPr>
              <w:rPr>
                <w:rFonts w:asciiTheme="minorHAnsi" w:hAnsiTheme="minorHAnsi" w:cstheme="minorHAnsi"/>
                <w:sz w:val="20"/>
                <w:szCs w:val="20"/>
              </w:rPr>
            </w:pPr>
            <w:r w:rsidRPr="00AB2F6A">
              <w:rPr>
                <w:rFonts w:asciiTheme="minorHAnsi" w:hAnsiTheme="minorHAnsi" w:cstheme="minorHAnsi"/>
                <w:sz w:val="20"/>
                <w:szCs w:val="20"/>
              </w:rPr>
              <w:t>The Parish Council will make sure all methods of communication are used to enable as broad a number of people can access information The Parish Coun</w:t>
            </w:r>
            <w:r w:rsidR="00935D74">
              <w:rPr>
                <w:rFonts w:asciiTheme="minorHAnsi" w:hAnsiTheme="minorHAnsi" w:cstheme="minorHAnsi"/>
                <w:sz w:val="20"/>
                <w:szCs w:val="20"/>
              </w:rPr>
              <w:t xml:space="preserve">cil will support new </w:t>
            </w:r>
            <w:proofErr w:type="gramStart"/>
            <w:r w:rsidR="00935D74">
              <w:rPr>
                <w:rFonts w:asciiTheme="minorHAnsi" w:hAnsiTheme="minorHAnsi" w:cstheme="minorHAnsi"/>
                <w:sz w:val="20"/>
                <w:szCs w:val="20"/>
              </w:rPr>
              <w:t xml:space="preserve">and  </w:t>
            </w:r>
            <w:r w:rsidRPr="00AB2F6A">
              <w:rPr>
                <w:rFonts w:asciiTheme="minorHAnsi" w:hAnsiTheme="minorHAnsi" w:cstheme="minorHAnsi"/>
                <w:sz w:val="20"/>
                <w:szCs w:val="20"/>
              </w:rPr>
              <w:t>existing</w:t>
            </w:r>
            <w:proofErr w:type="gramEnd"/>
            <w:r w:rsidRPr="00AB2F6A">
              <w:rPr>
                <w:rFonts w:asciiTheme="minorHAnsi" w:hAnsiTheme="minorHAnsi" w:cstheme="minorHAnsi"/>
                <w:sz w:val="20"/>
                <w:szCs w:val="20"/>
              </w:rPr>
              <w:t xml:space="preserve"> businesses</w:t>
            </w:r>
          </w:p>
          <w:p w14:paraId="117FE133" w14:textId="77777777" w:rsidR="003C5FD6" w:rsidRPr="00AB2F6A" w:rsidRDefault="003C5FD6" w:rsidP="003C5FD6">
            <w:pPr>
              <w:rPr>
                <w:rFonts w:asciiTheme="minorHAnsi" w:hAnsiTheme="minorHAnsi" w:cstheme="minorHAnsi"/>
                <w:sz w:val="20"/>
                <w:szCs w:val="20"/>
              </w:rPr>
            </w:pPr>
          </w:p>
        </w:tc>
        <w:tc>
          <w:tcPr>
            <w:tcW w:w="4565" w:type="dxa"/>
          </w:tcPr>
          <w:p w14:paraId="117FE134" w14:textId="433F0438" w:rsidR="003C5FD6" w:rsidRPr="0023569D" w:rsidRDefault="003C5FD6" w:rsidP="003C5FD6">
            <w:pPr>
              <w:rPr>
                <w:rFonts w:asciiTheme="minorHAnsi" w:hAnsiTheme="minorHAnsi" w:cstheme="minorHAnsi"/>
                <w:sz w:val="20"/>
                <w:szCs w:val="20"/>
              </w:rPr>
            </w:pPr>
            <w:r w:rsidRPr="0023569D">
              <w:rPr>
                <w:rFonts w:asciiTheme="minorHAnsi" w:hAnsiTheme="minorHAnsi" w:cstheme="minorHAnsi"/>
                <w:sz w:val="20"/>
                <w:szCs w:val="20"/>
              </w:rPr>
              <w:t>Media: Website, Facebook, E-news</w:t>
            </w:r>
            <w:r w:rsidR="00935D74" w:rsidRPr="0023569D">
              <w:rPr>
                <w:rFonts w:asciiTheme="minorHAnsi" w:hAnsiTheme="minorHAnsi" w:cstheme="minorHAnsi"/>
                <w:sz w:val="20"/>
                <w:szCs w:val="20"/>
              </w:rPr>
              <w:t xml:space="preserve"> </w:t>
            </w:r>
            <w:r w:rsidR="009A2675">
              <w:rPr>
                <w:rFonts w:asciiTheme="minorHAnsi" w:hAnsiTheme="minorHAnsi" w:cstheme="minorHAnsi"/>
                <w:sz w:val="20"/>
                <w:szCs w:val="20"/>
              </w:rPr>
              <w:t>3 times a yea</w:t>
            </w:r>
            <w:r w:rsidR="0068481D">
              <w:rPr>
                <w:rFonts w:asciiTheme="minorHAnsi" w:hAnsiTheme="minorHAnsi" w:cstheme="minorHAnsi"/>
                <w:sz w:val="20"/>
                <w:szCs w:val="20"/>
              </w:rPr>
              <w:t>r</w:t>
            </w:r>
            <w:r w:rsidRPr="0023569D">
              <w:rPr>
                <w:rFonts w:asciiTheme="minorHAnsi" w:hAnsiTheme="minorHAnsi" w:cstheme="minorHAnsi"/>
                <w:sz w:val="20"/>
                <w:szCs w:val="20"/>
              </w:rPr>
              <w:t xml:space="preserve"> Press releases</w:t>
            </w:r>
          </w:p>
          <w:p w14:paraId="45C01586" w14:textId="5C85998E" w:rsidR="009A2675" w:rsidRPr="0023569D" w:rsidRDefault="005C778F" w:rsidP="00935D74">
            <w:pPr>
              <w:rPr>
                <w:rFonts w:asciiTheme="minorHAnsi" w:hAnsiTheme="minorHAnsi" w:cstheme="minorHAnsi"/>
                <w:sz w:val="20"/>
                <w:szCs w:val="20"/>
              </w:rPr>
            </w:pPr>
            <w:r w:rsidRPr="0023569D">
              <w:rPr>
                <w:rFonts w:asciiTheme="minorHAnsi" w:hAnsiTheme="minorHAnsi" w:cstheme="minorHAnsi"/>
                <w:sz w:val="20"/>
                <w:szCs w:val="20"/>
              </w:rPr>
              <w:t xml:space="preserve">Compliance with </w:t>
            </w:r>
            <w:r w:rsidR="00935D74" w:rsidRPr="0023569D">
              <w:rPr>
                <w:rFonts w:asciiTheme="minorHAnsi" w:hAnsiTheme="minorHAnsi" w:cstheme="minorHAnsi"/>
                <w:sz w:val="20"/>
                <w:szCs w:val="20"/>
              </w:rPr>
              <w:t xml:space="preserve">GDPR </w:t>
            </w:r>
            <w:r w:rsidR="003C5FD6" w:rsidRPr="0023569D">
              <w:rPr>
                <w:rFonts w:asciiTheme="minorHAnsi" w:hAnsiTheme="minorHAnsi" w:cstheme="minorHAnsi"/>
                <w:sz w:val="20"/>
                <w:szCs w:val="20"/>
              </w:rPr>
              <w:t>monitore</w:t>
            </w:r>
            <w:r w:rsidR="00CF737D">
              <w:rPr>
                <w:rFonts w:asciiTheme="minorHAnsi" w:hAnsiTheme="minorHAnsi" w:cstheme="minorHAnsi"/>
                <w:sz w:val="20"/>
                <w:szCs w:val="20"/>
              </w:rPr>
              <w:t>d</w:t>
            </w:r>
          </w:p>
          <w:p w14:paraId="117FE137" w14:textId="71EAD962" w:rsidR="003C5FD6" w:rsidRPr="0023569D" w:rsidRDefault="00C9577F" w:rsidP="008B4C30">
            <w:pPr>
              <w:ind w:right="499"/>
              <w:rPr>
                <w:rFonts w:asciiTheme="minorHAnsi" w:hAnsiTheme="minorHAnsi" w:cstheme="minorHAnsi"/>
                <w:sz w:val="20"/>
                <w:szCs w:val="20"/>
              </w:rPr>
            </w:pPr>
            <w:r w:rsidRPr="0023569D">
              <w:rPr>
                <w:rFonts w:asciiTheme="minorHAnsi" w:hAnsiTheme="minorHAnsi" w:cstheme="minorHAnsi"/>
                <w:sz w:val="20"/>
                <w:szCs w:val="20"/>
              </w:rPr>
              <w:t xml:space="preserve">Village Information sessions </w:t>
            </w:r>
            <w:r w:rsidR="008B4C30" w:rsidRPr="0023569D">
              <w:rPr>
                <w:rFonts w:asciiTheme="minorHAnsi" w:hAnsiTheme="minorHAnsi" w:cstheme="minorHAnsi"/>
                <w:sz w:val="20"/>
                <w:szCs w:val="20"/>
              </w:rPr>
              <w:t xml:space="preserve">continue </w:t>
            </w:r>
            <w:r w:rsidR="009A2675">
              <w:rPr>
                <w:rFonts w:asciiTheme="minorHAnsi" w:hAnsiTheme="minorHAnsi" w:cstheme="minorHAnsi"/>
                <w:sz w:val="20"/>
                <w:szCs w:val="20"/>
              </w:rPr>
              <w:t>2/</w:t>
            </w:r>
            <w:r w:rsidR="008B4C30" w:rsidRPr="0023569D">
              <w:rPr>
                <w:rFonts w:asciiTheme="minorHAnsi" w:hAnsiTheme="minorHAnsi" w:cstheme="minorHAnsi"/>
                <w:sz w:val="20"/>
                <w:szCs w:val="20"/>
              </w:rPr>
              <w:t>3 times a year</w:t>
            </w:r>
          </w:p>
        </w:tc>
        <w:tc>
          <w:tcPr>
            <w:tcW w:w="3686" w:type="dxa"/>
          </w:tcPr>
          <w:p w14:paraId="117FE13C" w14:textId="1E3AB1CA" w:rsidR="009B0EC5" w:rsidRPr="0023569D" w:rsidRDefault="00C9577F" w:rsidP="00AB5DEB">
            <w:pPr>
              <w:rPr>
                <w:rFonts w:asciiTheme="minorHAnsi" w:hAnsiTheme="minorHAnsi" w:cstheme="minorHAnsi"/>
                <w:sz w:val="20"/>
                <w:szCs w:val="20"/>
              </w:rPr>
            </w:pPr>
            <w:r w:rsidRPr="0023569D">
              <w:rPr>
                <w:rFonts w:asciiTheme="minorHAnsi" w:hAnsiTheme="minorHAnsi" w:cstheme="minorHAnsi"/>
                <w:sz w:val="20"/>
                <w:szCs w:val="20"/>
              </w:rPr>
              <w:t xml:space="preserve">Facebook &amp; website Cllr Bell </w:t>
            </w:r>
            <w:r w:rsidR="009B0EC5" w:rsidRPr="0023569D">
              <w:rPr>
                <w:rFonts w:asciiTheme="minorHAnsi" w:hAnsiTheme="minorHAnsi" w:cstheme="minorHAnsi"/>
                <w:sz w:val="20"/>
                <w:szCs w:val="20"/>
              </w:rPr>
              <w:t xml:space="preserve">is the </w:t>
            </w:r>
            <w:r w:rsidR="00021BD0">
              <w:rPr>
                <w:rFonts w:asciiTheme="minorHAnsi" w:hAnsiTheme="minorHAnsi" w:cstheme="minorHAnsi"/>
                <w:sz w:val="20"/>
                <w:szCs w:val="20"/>
              </w:rPr>
              <w:t xml:space="preserve">social media </w:t>
            </w:r>
            <w:r w:rsidR="00DB4EA7">
              <w:rPr>
                <w:rFonts w:asciiTheme="minorHAnsi" w:hAnsiTheme="minorHAnsi" w:cstheme="minorHAnsi"/>
                <w:sz w:val="20"/>
                <w:szCs w:val="20"/>
              </w:rPr>
              <w:t xml:space="preserve">&amp; the clerk is the </w:t>
            </w:r>
            <w:r w:rsidR="009B0EC5" w:rsidRPr="0023569D">
              <w:rPr>
                <w:rFonts w:asciiTheme="minorHAnsi" w:hAnsiTheme="minorHAnsi" w:cstheme="minorHAnsi"/>
                <w:sz w:val="20"/>
                <w:szCs w:val="20"/>
              </w:rPr>
              <w:t>web manager for the council</w:t>
            </w:r>
            <w:r w:rsidR="00DB4EA7">
              <w:rPr>
                <w:rFonts w:asciiTheme="minorHAnsi" w:hAnsiTheme="minorHAnsi" w:cstheme="minorHAnsi"/>
                <w:sz w:val="20"/>
                <w:szCs w:val="20"/>
              </w:rPr>
              <w:t>.</w:t>
            </w:r>
            <w:r w:rsidR="00AB5DEB">
              <w:rPr>
                <w:rFonts w:asciiTheme="minorHAnsi" w:hAnsiTheme="minorHAnsi" w:cstheme="minorHAnsi"/>
                <w:sz w:val="20"/>
                <w:szCs w:val="20"/>
              </w:rPr>
              <w:t xml:space="preserve"> The </w:t>
            </w:r>
            <w:r w:rsidR="00070E4B">
              <w:rPr>
                <w:rFonts w:asciiTheme="minorHAnsi" w:hAnsiTheme="minorHAnsi" w:cstheme="minorHAnsi"/>
                <w:sz w:val="20"/>
                <w:szCs w:val="20"/>
              </w:rPr>
              <w:t>P</w:t>
            </w:r>
            <w:r w:rsidR="0068481D">
              <w:rPr>
                <w:rFonts w:asciiTheme="minorHAnsi" w:hAnsiTheme="minorHAnsi" w:cstheme="minorHAnsi"/>
                <w:sz w:val="20"/>
                <w:szCs w:val="20"/>
              </w:rPr>
              <w:t>C Notice Board</w:t>
            </w:r>
            <w:r w:rsidR="00070E4B">
              <w:rPr>
                <w:rFonts w:asciiTheme="minorHAnsi" w:hAnsiTheme="minorHAnsi" w:cstheme="minorHAnsi"/>
                <w:sz w:val="20"/>
                <w:szCs w:val="20"/>
              </w:rPr>
              <w:t>s</w:t>
            </w:r>
            <w:r w:rsidR="0068481D">
              <w:rPr>
                <w:rFonts w:asciiTheme="minorHAnsi" w:hAnsiTheme="minorHAnsi" w:cstheme="minorHAnsi"/>
                <w:sz w:val="20"/>
                <w:szCs w:val="20"/>
              </w:rPr>
              <w:t xml:space="preserve"> by cottage managed by clerk</w:t>
            </w:r>
            <w:r w:rsidR="00AB5DEB">
              <w:rPr>
                <w:rFonts w:asciiTheme="minorHAnsi" w:hAnsiTheme="minorHAnsi" w:cstheme="minorHAnsi"/>
                <w:sz w:val="20"/>
                <w:szCs w:val="20"/>
              </w:rPr>
              <w:t xml:space="preserve">, </w:t>
            </w:r>
            <w:r w:rsidR="009A2675">
              <w:rPr>
                <w:rFonts w:asciiTheme="minorHAnsi" w:hAnsiTheme="minorHAnsi" w:cstheme="minorHAnsi"/>
                <w:sz w:val="20"/>
                <w:szCs w:val="20"/>
              </w:rPr>
              <w:t>by UU replaced by UU</w:t>
            </w:r>
            <w:r w:rsidR="0068481D">
              <w:rPr>
                <w:rFonts w:asciiTheme="minorHAnsi" w:hAnsiTheme="minorHAnsi" w:cstheme="minorHAnsi"/>
                <w:sz w:val="20"/>
                <w:szCs w:val="20"/>
              </w:rPr>
              <w:t xml:space="preserve"> manged by PH</w:t>
            </w:r>
            <w:r w:rsidR="00AB5DEB">
              <w:rPr>
                <w:rFonts w:asciiTheme="minorHAnsi" w:hAnsiTheme="minorHAnsi" w:cstheme="minorHAnsi"/>
                <w:sz w:val="20"/>
                <w:szCs w:val="20"/>
              </w:rPr>
              <w:t xml:space="preserve"> and </w:t>
            </w:r>
            <w:r w:rsidR="008B4C30" w:rsidRPr="0023569D">
              <w:rPr>
                <w:rFonts w:asciiTheme="minorHAnsi" w:hAnsiTheme="minorHAnsi" w:cstheme="minorHAnsi"/>
                <w:sz w:val="20"/>
                <w:szCs w:val="20"/>
              </w:rPr>
              <w:t>on Eastway site managed by a resident</w:t>
            </w:r>
          </w:p>
        </w:tc>
      </w:tr>
      <w:tr w:rsidR="00070E4B" w:rsidRPr="00AB2F6A" w14:paraId="756EAC2F" w14:textId="77777777" w:rsidTr="003C5FD6">
        <w:tc>
          <w:tcPr>
            <w:tcW w:w="1535" w:type="dxa"/>
          </w:tcPr>
          <w:p w14:paraId="4EBB67AF" w14:textId="1FE51C75" w:rsidR="00070E4B" w:rsidRPr="00AB2F6A" w:rsidRDefault="00070E4B" w:rsidP="00070E4B">
            <w:pPr>
              <w:rPr>
                <w:rFonts w:asciiTheme="minorHAnsi" w:hAnsiTheme="minorHAnsi" w:cstheme="minorHAnsi"/>
                <w:b/>
                <w:sz w:val="20"/>
                <w:szCs w:val="20"/>
              </w:rPr>
            </w:pPr>
            <w:r>
              <w:rPr>
                <w:rFonts w:asciiTheme="minorHAnsi" w:hAnsiTheme="minorHAnsi" w:cstheme="minorHAnsi"/>
                <w:b/>
                <w:sz w:val="20"/>
                <w:szCs w:val="20"/>
              </w:rPr>
              <w:t>L</w:t>
            </w:r>
            <w:r w:rsidRPr="001E73E0">
              <w:rPr>
                <w:rFonts w:asciiTheme="minorHAnsi" w:hAnsiTheme="minorHAnsi" w:cstheme="minorHAnsi"/>
                <w:b/>
                <w:sz w:val="20"/>
                <w:szCs w:val="20"/>
              </w:rPr>
              <w:t>ink</w:t>
            </w:r>
            <w:r>
              <w:rPr>
                <w:rFonts w:asciiTheme="minorHAnsi" w:hAnsiTheme="minorHAnsi" w:cstheme="minorHAnsi"/>
                <w:b/>
                <w:sz w:val="20"/>
                <w:szCs w:val="20"/>
              </w:rPr>
              <w:t>s</w:t>
            </w:r>
            <w:r w:rsidRPr="001E73E0">
              <w:rPr>
                <w:rFonts w:asciiTheme="minorHAnsi" w:hAnsiTheme="minorHAnsi" w:cstheme="minorHAnsi"/>
                <w:b/>
                <w:sz w:val="20"/>
                <w:szCs w:val="20"/>
              </w:rPr>
              <w:t xml:space="preserve"> to the Central Lancashire Plan</w:t>
            </w:r>
          </w:p>
        </w:tc>
        <w:tc>
          <w:tcPr>
            <w:tcW w:w="4101" w:type="dxa"/>
          </w:tcPr>
          <w:p w14:paraId="6D73D5C4" w14:textId="77777777" w:rsidR="00B87E8D" w:rsidRDefault="00B87E8D" w:rsidP="003C5FD6">
            <w:pPr>
              <w:rPr>
                <w:rFonts w:asciiTheme="minorHAnsi" w:hAnsiTheme="minorHAnsi" w:cstheme="minorHAnsi"/>
                <w:sz w:val="20"/>
                <w:szCs w:val="20"/>
              </w:rPr>
            </w:pPr>
          </w:p>
          <w:p w14:paraId="06858190" w14:textId="4E5B322F" w:rsidR="00B87E8D" w:rsidRPr="00AB2F6A" w:rsidRDefault="00B87E8D" w:rsidP="003C5FD6">
            <w:pPr>
              <w:rPr>
                <w:rFonts w:asciiTheme="minorHAnsi" w:hAnsiTheme="minorHAnsi" w:cstheme="minorHAnsi"/>
                <w:sz w:val="20"/>
                <w:szCs w:val="20"/>
              </w:rPr>
            </w:pPr>
          </w:p>
        </w:tc>
        <w:tc>
          <w:tcPr>
            <w:tcW w:w="4565" w:type="dxa"/>
          </w:tcPr>
          <w:p w14:paraId="21F24E3B" w14:textId="77777777" w:rsidR="00303324" w:rsidRDefault="00303324" w:rsidP="00303324">
            <w:pPr>
              <w:rPr>
                <w:rFonts w:asciiTheme="minorHAnsi" w:hAnsiTheme="minorHAnsi" w:cstheme="minorHAnsi"/>
                <w:sz w:val="20"/>
                <w:szCs w:val="20"/>
              </w:rPr>
            </w:pPr>
            <w:r>
              <w:rPr>
                <w:rFonts w:asciiTheme="minorHAnsi" w:hAnsiTheme="minorHAnsi" w:cstheme="minorHAnsi"/>
                <w:sz w:val="20"/>
                <w:szCs w:val="20"/>
              </w:rPr>
              <w:t>The reviewed plan has used the evidence from relevant reports.</w:t>
            </w:r>
          </w:p>
          <w:p w14:paraId="4AC834BF" w14:textId="77777777" w:rsidR="00070E4B" w:rsidRPr="0023569D" w:rsidRDefault="00070E4B" w:rsidP="00303324">
            <w:pPr>
              <w:rPr>
                <w:rFonts w:asciiTheme="minorHAnsi" w:hAnsiTheme="minorHAnsi" w:cstheme="minorHAnsi"/>
                <w:sz w:val="20"/>
                <w:szCs w:val="20"/>
              </w:rPr>
            </w:pPr>
          </w:p>
        </w:tc>
        <w:tc>
          <w:tcPr>
            <w:tcW w:w="3686" w:type="dxa"/>
          </w:tcPr>
          <w:p w14:paraId="1D99E339" w14:textId="708F3B24" w:rsidR="00303324" w:rsidRDefault="00303324" w:rsidP="00303324">
            <w:pPr>
              <w:rPr>
                <w:rFonts w:asciiTheme="minorHAnsi" w:hAnsiTheme="minorHAnsi" w:cstheme="minorHAnsi"/>
                <w:sz w:val="20"/>
                <w:szCs w:val="20"/>
              </w:rPr>
            </w:pPr>
            <w:r>
              <w:rPr>
                <w:rFonts w:asciiTheme="minorHAnsi" w:hAnsiTheme="minorHAnsi" w:cstheme="minorHAnsi"/>
                <w:sz w:val="20"/>
                <w:szCs w:val="20"/>
              </w:rPr>
              <w:t xml:space="preserve">The timeline for the Central Lancashire Plan to go to consultation, plus </w:t>
            </w:r>
            <w:r w:rsidR="0079378C">
              <w:rPr>
                <w:rFonts w:asciiTheme="minorHAnsi" w:hAnsiTheme="minorHAnsi" w:cstheme="minorHAnsi"/>
                <w:sz w:val="20"/>
                <w:szCs w:val="20"/>
              </w:rPr>
              <w:t xml:space="preserve">changes to the NPPF and the issue of devolution </w:t>
            </w:r>
            <w:r w:rsidR="00326D16">
              <w:rPr>
                <w:rFonts w:asciiTheme="minorHAnsi" w:hAnsiTheme="minorHAnsi" w:cstheme="minorHAnsi"/>
                <w:sz w:val="20"/>
                <w:szCs w:val="20"/>
              </w:rPr>
              <w:t>may delay the planned CLLP consultation.</w:t>
            </w:r>
          </w:p>
          <w:p w14:paraId="7D9C6F81" w14:textId="77777777" w:rsidR="00070E4B" w:rsidRPr="0023569D" w:rsidRDefault="00070E4B" w:rsidP="00AB5DEB">
            <w:pPr>
              <w:rPr>
                <w:rFonts w:asciiTheme="minorHAnsi" w:hAnsiTheme="minorHAnsi" w:cstheme="minorHAnsi"/>
                <w:sz w:val="20"/>
                <w:szCs w:val="20"/>
              </w:rPr>
            </w:pPr>
          </w:p>
        </w:tc>
      </w:tr>
      <w:tr w:rsidR="008A5BA1" w:rsidRPr="00AB2F6A" w14:paraId="0D531243" w14:textId="77777777" w:rsidTr="003C5FD6">
        <w:tc>
          <w:tcPr>
            <w:tcW w:w="1535" w:type="dxa"/>
          </w:tcPr>
          <w:p w14:paraId="5F25CD3B" w14:textId="77777777" w:rsidR="008A5BA1" w:rsidRPr="001E73E0" w:rsidRDefault="008A5BA1" w:rsidP="008A5BA1">
            <w:pPr>
              <w:rPr>
                <w:rFonts w:asciiTheme="minorHAnsi" w:hAnsiTheme="minorHAnsi" w:cstheme="minorHAnsi"/>
                <w:b/>
                <w:sz w:val="20"/>
                <w:szCs w:val="20"/>
              </w:rPr>
            </w:pPr>
            <w:r w:rsidRPr="001E73E0">
              <w:rPr>
                <w:rFonts w:asciiTheme="minorHAnsi" w:hAnsiTheme="minorHAnsi" w:cstheme="minorHAnsi"/>
                <w:b/>
                <w:sz w:val="20"/>
                <w:szCs w:val="20"/>
              </w:rPr>
              <w:t xml:space="preserve">Planning &amp;   </w:t>
            </w:r>
          </w:p>
          <w:p w14:paraId="30E08468" w14:textId="483F2AF2" w:rsidR="008A5BA1" w:rsidRDefault="008A5BA1" w:rsidP="008A5BA1">
            <w:pPr>
              <w:rPr>
                <w:rFonts w:asciiTheme="minorHAnsi" w:hAnsiTheme="minorHAnsi" w:cstheme="minorHAnsi"/>
                <w:b/>
                <w:sz w:val="20"/>
                <w:szCs w:val="20"/>
              </w:rPr>
            </w:pPr>
            <w:r w:rsidRPr="001E73E0">
              <w:rPr>
                <w:rFonts w:asciiTheme="minorHAnsi" w:hAnsiTheme="minorHAnsi" w:cstheme="minorHAnsi"/>
                <w:b/>
                <w:sz w:val="20"/>
                <w:szCs w:val="20"/>
              </w:rPr>
              <w:t>Development</w:t>
            </w:r>
          </w:p>
        </w:tc>
        <w:tc>
          <w:tcPr>
            <w:tcW w:w="4101" w:type="dxa"/>
          </w:tcPr>
          <w:p w14:paraId="05A08A40" w14:textId="1A7B8601" w:rsidR="008A5BA1" w:rsidRPr="001E73E0" w:rsidRDefault="005A0843" w:rsidP="008A5BA1">
            <w:pPr>
              <w:rPr>
                <w:rFonts w:asciiTheme="minorHAnsi" w:hAnsiTheme="minorHAnsi" w:cstheme="minorHAnsi"/>
                <w:sz w:val="20"/>
                <w:szCs w:val="20"/>
              </w:rPr>
            </w:pPr>
            <w:r>
              <w:rPr>
                <w:rFonts w:asciiTheme="minorHAnsi" w:hAnsiTheme="minorHAnsi" w:cstheme="minorHAnsi"/>
                <w:sz w:val="20"/>
                <w:szCs w:val="20"/>
              </w:rPr>
              <w:t xml:space="preserve">The </w:t>
            </w:r>
            <w:r w:rsidR="008A5BA1" w:rsidRPr="001E73E0">
              <w:rPr>
                <w:rFonts w:asciiTheme="minorHAnsi" w:hAnsiTheme="minorHAnsi" w:cstheme="minorHAnsi"/>
                <w:sz w:val="20"/>
                <w:szCs w:val="20"/>
              </w:rPr>
              <w:t xml:space="preserve">Planning department </w:t>
            </w:r>
            <w:r>
              <w:rPr>
                <w:rFonts w:asciiTheme="minorHAnsi" w:hAnsiTheme="minorHAnsi" w:cstheme="minorHAnsi"/>
                <w:sz w:val="20"/>
                <w:szCs w:val="20"/>
              </w:rPr>
              <w:t>have</w:t>
            </w:r>
            <w:r w:rsidR="008A5BA1" w:rsidRPr="001E73E0">
              <w:rPr>
                <w:rFonts w:asciiTheme="minorHAnsi" w:hAnsiTheme="minorHAnsi" w:cstheme="minorHAnsi"/>
                <w:sz w:val="20"/>
                <w:szCs w:val="20"/>
              </w:rPr>
              <w:t xml:space="preserve"> respond</w:t>
            </w:r>
            <w:r>
              <w:rPr>
                <w:rFonts w:asciiTheme="minorHAnsi" w:hAnsiTheme="minorHAnsi" w:cstheme="minorHAnsi"/>
                <w:sz w:val="20"/>
                <w:szCs w:val="20"/>
              </w:rPr>
              <w:t>ed</w:t>
            </w:r>
            <w:r w:rsidR="008A5BA1" w:rsidRPr="001E73E0">
              <w:rPr>
                <w:rFonts w:asciiTheme="minorHAnsi" w:hAnsiTheme="minorHAnsi" w:cstheme="minorHAnsi"/>
                <w:sz w:val="20"/>
                <w:szCs w:val="20"/>
              </w:rPr>
              <w:t xml:space="preserve"> to our queries &amp; supporting the P</w:t>
            </w:r>
            <w:r w:rsidR="00787556">
              <w:rPr>
                <w:rFonts w:asciiTheme="minorHAnsi" w:hAnsiTheme="minorHAnsi" w:cstheme="minorHAnsi"/>
                <w:sz w:val="20"/>
                <w:szCs w:val="20"/>
              </w:rPr>
              <w:t xml:space="preserve">arish </w:t>
            </w:r>
            <w:r w:rsidR="008A5BA1" w:rsidRPr="001E73E0">
              <w:rPr>
                <w:rFonts w:asciiTheme="minorHAnsi" w:hAnsiTheme="minorHAnsi" w:cstheme="minorHAnsi"/>
                <w:sz w:val="20"/>
                <w:szCs w:val="20"/>
              </w:rPr>
              <w:t>C</w:t>
            </w:r>
            <w:r w:rsidR="00787556">
              <w:rPr>
                <w:rFonts w:asciiTheme="minorHAnsi" w:hAnsiTheme="minorHAnsi" w:cstheme="minorHAnsi"/>
                <w:sz w:val="20"/>
                <w:szCs w:val="20"/>
              </w:rPr>
              <w:t>ouncil</w:t>
            </w:r>
            <w:r w:rsidR="008A5BA1" w:rsidRPr="001E73E0">
              <w:rPr>
                <w:rFonts w:asciiTheme="minorHAnsi" w:hAnsiTheme="minorHAnsi" w:cstheme="minorHAnsi"/>
                <w:sz w:val="20"/>
                <w:szCs w:val="20"/>
              </w:rPr>
              <w:t xml:space="preserve"> in their review of the BNDP</w:t>
            </w:r>
          </w:p>
          <w:p w14:paraId="30446259" w14:textId="6512A9CE" w:rsidR="008A5BA1" w:rsidRPr="00AB2F6A" w:rsidRDefault="008A5BA1" w:rsidP="008A5BA1">
            <w:pPr>
              <w:rPr>
                <w:rFonts w:asciiTheme="minorHAnsi" w:hAnsiTheme="minorHAnsi" w:cstheme="minorHAnsi"/>
                <w:sz w:val="20"/>
                <w:szCs w:val="20"/>
              </w:rPr>
            </w:pPr>
          </w:p>
        </w:tc>
        <w:tc>
          <w:tcPr>
            <w:tcW w:w="4565" w:type="dxa"/>
          </w:tcPr>
          <w:p w14:paraId="47B339EA" w14:textId="6AFD9C7B" w:rsidR="0092212B" w:rsidRPr="001E73E0" w:rsidRDefault="008A5BA1" w:rsidP="0092212B">
            <w:pPr>
              <w:rPr>
                <w:rFonts w:asciiTheme="minorHAnsi" w:hAnsiTheme="minorHAnsi" w:cstheme="minorHAnsi"/>
                <w:sz w:val="20"/>
                <w:szCs w:val="20"/>
              </w:rPr>
            </w:pPr>
            <w:r>
              <w:rPr>
                <w:rFonts w:asciiTheme="minorHAnsi" w:hAnsiTheme="minorHAnsi" w:cstheme="minorHAnsi"/>
                <w:sz w:val="20"/>
                <w:szCs w:val="20"/>
              </w:rPr>
              <w:lastRenderedPageBreak/>
              <w:t>T</w:t>
            </w:r>
            <w:r w:rsidRPr="001E73E0">
              <w:rPr>
                <w:rFonts w:asciiTheme="minorHAnsi" w:hAnsiTheme="minorHAnsi" w:cstheme="minorHAnsi"/>
                <w:sz w:val="20"/>
                <w:szCs w:val="20"/>
              </w:rPr>
              <w:t xml:space="preserve">he PC </w:t>
            </w:r>
            <w:r>
              <w:rPr>
                <w:rFonts w:asciiTheme="minorHAnsi" w:hAnsiTheme="minorHAnsi" w:cstheme="minorHAnsi"/>
                <w:sz w:val="20"/>
                <w:szCs w:val="20"/>
              </w:rPr>
              <w:t>will</w:t>
            </w:r>
            <w:r w:rsidRPr="001E73E0">
              <w:rPr>
                <w:rFonts w:asciiTheme="minorHAnsi" w:hAnsiTheme="minorHAnsi" w:cstheme="minorHAnsi"/>
                <w:sz w:val="20"/>
                <w:szCs w:val="20"/>
              </w:rPr>
              <w:t xml:space="preserve"> continue to make representations and attend appeals where required.</w:t>
            </w:r>
            <w:r w:rsidR="0092212B" w:rsidRPr="001E73E0">
              <w:rPr>
                <w:rFonts w:asciiTheme="minorHAnsi" w:hAnsiTheme="minorHAnsi" w:cstheme="minorHAnsi"/>
                <w:sz w:val="20"/>
                <w:szCs w:val="20"/>
              </w:rPr>
              <w:t xml:space="preserve"> </w:t>
            </w:r>
            <w:r w:rsidR="0092212B">
              <w:rPr>
                <w:rFonts w:asciiTheme="minorHAnsi" w:hAnsiTheme="minorHAnsi" w:cstheme="minorHAnsi"/>
                <w:sz w:val="20"/>
                <w:szCs w:val="20"/>
              </w:rPr>
              <w:t xml:space="preserve">The PC will </w:t>
            </w:r>
            <w:r w:rsidR="00E76B38">
              <w:rPr>
                <w:rFonts w:asciiTheme="minorHAnsi" w:hAnsiTheme="minorHAnsi" w:cstheme="minorHAnsi"/>
                <w:sz w:val="20"/>
                <w:szCs w:val="20"/>
              </w:rPr>
              <w:t>make sure that</w:t>
            </w:r>
            <w:r w:rsidR="0079378C">
              <w:rPr>
                <w:rFonts w:asciiTheme="minorHAnsi" w:hAnsiTheme="minorHAnsi" w:cstheme="minorHAnsi"/>
                <w:sz w:val="20"/>
                <w:szCs w:val="20"/>
              </w:rPr>
              <w:t xml:space="preserve"> </w:t>
            </w:r>
            <w:r w:rsidR="0092212B" w:rsidRPr="001E73E0">
              <w:rPr>
                <w:rFonts w:asciiTheme="minorHAnsi" w:hAnsiTheme="minorHAnsi" w:cstheme="minorHAnsi"/>
                <w:sz w:val="20"/>
                <w:szCs w:val="20"/>
              </w:rPr>
              <w:t xml:space="preserve">only trees agreed on applications to be removed </w:t>
            </w:r>
          </w:p>
          <w:p w14:paraId="4A7DBEA2" w14:textId="15A9403B" w:rsidR="008A5BA1" w:rsidRPr="0023569D" w:rsidRDefault="0079378C" w:rsidP="0092212B">
            <w:pPr>
              <w:rPr>
                <w:rFonts w:asciiTheme="minorHAnsi" w:hAnsiTheme="minorHAnsi" w:cstheme="minorHAnsi"/>
                <w:sz w:val="20"/>
                <w:szCs w:val="20"/>
              </w:rPr>
            </w:pPr>
            <w:r>
              <w:rPr>
                <w:rFonts w:asciiTheme="minorHAnsi" w:hAnsiTheme="minorHAnsi" w:cstheme="minorHAnsi"/>
                <w:sz w:val="20"/>
                <w:szCs w:val="20"/>
              </w:rPr>
              <w:lastRenderedPageBreak/>
              <w:t>and</w:t>
            </w:r>
            <w:r w:rsidR="0092212B" w:rsidRPr="001E73E0">
              <w:rPr>
                <w:rFonts w:asciiTheme="minorHAnsi" w:hAnsiTheme="minorHAnsi" w:cstheme="minorHAnsi"/>
                <w:sz w:val="20"/>
                <w:szCs w:val="20"/>
              </w:rPr>
              <w:t xml:space="preserve"> the landscape plans agreed are adhered to</w:t>
            </w:r>
            <w:r w:rsidR="00326D16">
              <w:rPr>
                <w:rFonts w:asciiTheme="minorHAnsi" w:hAnsiTheme="minorHAnsi" w:cstheme="minorHAnsi"/>
                <w:sz w:val="20"/>
                <w:szCs w:val="20"/>
              </w:rPr>
              <w:t>.</w:t>
            </w:r>
          </w:p>
        </w:tc>
        <w:tc>
          <w:tcPr>
            <w:tcW w:w="3686" w:type="dxa"/>
          </w:tcPr>
          <w:p w14:paraId="55071F92" w14:textId="77777777" w:rsidR="008A5BA1" w:rsidRPr="0023569D" w:rsidRDefault="008A5BA1" w:rsidP="00AB5DEB">
            <w:pPr>
              <w:rPr>
                <w:rFonts w:asciiTheme="minorHAnsi" w:hAnsiTheme="minorHAnsi" w:cstheme="minorHAnsi"/>
                <w:sz w:val="20"/>
                <w:szCs w:val="20"/>
              </w:rPr>
            </w:pPr>
          </w:p>
        </w:tc>
      </w:tr>
    </w:tbl>
    <w:tbl>
      <w:tblPr>
        <w:tblW w:w="14909" w:type="dxa"/>
        <w:tblInd w:w="-98" w:type="dxa"/>
        <w:tblCellMar>
          <w:left w:w="10" w:type="dxa"/>
          <w:right w:w="10" w:type="dxa"/>
        </w:tblCellMar>
        <w:tblLook w:val="0000" w:firstRow="0" w:lastRow="0" w:firstColumn="0" w:lastColumn="0" w:noHBand="0" w:noVBand="0"/>
      </w:tblPr>
      <w:tblGrid>
        <w:gridCol w:w="1936"/>
        <w:gridCol w:w="5245"/>
        <w:gridCol w:w="5103"/>
        <w:gridCol w:w="724"/>
        <w:gridCol w:w="552"/>
        <w:gridCol w:w="730"/>
        <w:gridCol w:w="40"/>
        <w:gridCol w:w="579"/>
      </w:tblGrid>
      <w:tr w:rsidR="00787556" w:rsidRPr="001E73E0" w14:paraId="549B27CD" w14:textId="77777777" w:rsidTr="00787556">
        <w:trPr>
          <w:gridAfter w:val="2"/>
          <w:wAfter w:w="619" w:type="dxa"/>
          <w:trHeight w:val="282"/>
        </w:trPr>
        <w:tc>
          <w:tcPr>
            <w:tcW w:w="1936" w:type="dxa"/>
            <w:tcBorders>
              <w:top w:val="single" w:sz="4" w:space="0" w:color="auto"/>
              <w:left w:val="single" w:sz="4" w:space="0" w:color="auto"/>
              <w:bottom w:val="single" w:sz="4" w:space="0" w:color="auto"/>
              <w:right w:val="single" w:sz="4" w:space="0" w:color="auto"/>
            </w:tcBorders>
            <w:shd w:val="clear" w:color="auto" w:fill="E7E6E6" w:themeFill="background2"/>
          </w:tcPr>
          <w:p w14:paraId="7DF15706" w14:textId="212FB0A7" w:rsidR="00787556" w:rsidRPr="001E73E0" w:rsidRDefault="00787556" w:rsidP="00427941">
            <w:pPr>
              <w:rPr>
                <w:rFonts w:asciiTheme="minorHAnsi" w:hAnsiTheme="minorHAnsi" w:cstheme="minorHAnsi"/>
                <w:noProof/>
                <w:sz w:val="20"/>
                <w:szCs w:val="20"/>
                <w14:ligatures w14:val="standardContextual"/>
              </w:rPr>
            </w:pPr>
          </w:p>
        </w:tc>
        <w:tc>
          <w:tcPr>
            <w:tcW w:w="524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79602E9F" w14:textId="6FA052DF" w:rsidR="00787556" w:rsidRPr="001E73E0" w:rsidRDefault="00787556" w:rsidP="00CD700D">
            <w:pPr>
              <w:rPr>
                <w:rFonts w:asciiTheme="minorHAnsi" w:hAnsiTheme="minorHAnsi" w:cstheme="minorHAnsi"/>
                <w:b/>
                <w:sz w:val="20"/>
                <w:szCs w:val="20"/>
              </w:rPr>
            </w:pPr>
            <w:r>
              <w:rPr>
                <w:rFonts w:asciiTheme="minorHAnsi" w:hAnsiTheme="minorHAnsi" w:cstheme="minorHAnsi"/>
                <w:b/>
                <w:sz w:val="20"/>
                <w:szCs w:val="20"/>
              </w:rPr>
              <w:t>Parish Action Points (PAP)</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14:paraId="79E98996" w14:textId="5A6504D0" w:rsidR="00787556" w:rsidRPr="001E73E0" w:rsidRDefault="00787556" w:rsidP="00CD700D">
            <w:pPr>
              <w:rPr>
                <w:rFonts w:asciiTheme="minorHAnsi" w:hAnsiTheme="minorHAnsi" w:cstheme="minorHAnsi"/>
                <w:b/>
                <w:sz w:val="20"/>
                <w:szCs w:val="20"/>
              </w:rPr>
            </w:pPr>
            <w:r>
              <w:rPr>
                <w:rFonts w:asciiTheme="minorHAnsi" w:hAnsiTheme="minorHAnsi" w:cstheme="minorHAnsi"/>
                <w:b/>
                <w:sz w:val="20"/>
                <w:szCs w:val="20"/>
              </w:rPr>
              <w:t>Commentary</w:t>
            </w:r>
          </w:p>
        </w:tc>
        <w:tc>
          <w:tcPr>
            <w:tcW w:w="200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22D0810" w14:textId="5B402041" w:rsidR="00787556" w:rsidRPr="001E73E0" w:rsidRDefault="00787556" w:rsidP="00CD700D">
            <w:pPr>
              <w:rPr>
                <w:rFonts w:asciiTheme="minorHAnsi" w:hAnsiTheme="minorHAnsi" w:cstheme="minorHAnsi"/>
                <w:b/>
                <w:sz w:val="20"/>
                <w:szCs w:val="20"/>
              </w:rPr>
            </w:pPr>
            <w:r>
              <w:rPr>
                <w:rFonts w:asciiTheme="minorHAnsi" w:hAnsiTheme="minorHAnsi" w:cstheme="minorHAnsi"/>
                <w:b/>
                <w:sz w:val="20"/>
                <w:szCs w:val="20"/>
              </w:rPr>
              <w:t>Budget implications</w:t>
            </w:r>
          </w:p>
        </w:tc>
      </w:tr>
      <w:tr w:rsidR="00F31476" w:rsidRPr="001E73E0" w14:paraId="67FF0896" w14:textId="77777777" w:rsidTr="00787556">
        <w:trPr>
          <w:gridAfter w:val="2"/>
          <w:wAfter w:w="619" w:type="dxa"/>
          <w:trHeight w:val="282"/>
        </w:trPr>
        <w:tc>
          <w:tcPr>
            <w:tcW w:w="1936" w:type="dxa"/>
            <w:tcBorders>
              <w:top w:val="single" w:sz="4" w:space="0" w:color="auto"/>
              <w:left w:val="single" w:sz="4" w:space="0" w:color="auto"/>
              <w:bottom w:val="single" w:sz="4" w:space="0" w:color="auto"/>
              <w:right w:val="single" w:sz="4" w:space="0" w:color="auto"/>
            </w:tcBorders>
            <w:shd w:val="clear" w:color="auto" w:fill="E7E6E6" w:themeFill="background2"/>
          </w:tcPr>
          <w:p w14:paraId="27304F85" w14:textId="3D98B130" w:rsidR="00F31476" w:rsidRDefault="00F31476" w:rsidP="00427941">
            <w:pPr>
              <w:rPr>
                <w:rFonts w:asciiTheme="minorHAnsi" w:hAnsiTheme="minorHAnsi" w:cstheme="minorHAnsi"/>
                <w:b/>
                <w:bCs/>
                <w:noProof/>
                <w:sz w:val="20"/>
                <w:szCs w:val="20"/>
                <w14:ligatures w14:val="standardContextual"/>
              </w:rPr>
            </w:pPr>
            <w:r>
              <w:rPr>
                <w:rFonts w:asciiTheme="minorHAnsi" w:hAnsiTheme="minorHAnsi" w:cstheme="minorHAnsi"/>
                <w:b/>
                <w:bCs/>
                <w:noProof/>
                <w:sz w:val="20"/>
                <w:szCs w:val="20"/>
                <w14:ligatures w14:val="standardContextual"/>
              </w:rPr>
              <w:t>COMMUNITY</w:t>
            </w:r>
          </w:p>
        </w:tc>
        <w:tc>
          <w:tcPr>
            <w:tcW w:w="5245"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03675EB0" w14:textId="77777777" w:rsidR="00F31476" w:rsidRDefault="00F31476" w:rsidP="00CD700D">
            <w:pPr>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FA83059" w14:textId="77777777" w:rsidR="00F31476" w:rsidRDefault="00F31476" w:rsidP="00CD700D">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E7E6E6" w:themeFill="background2"/>
          </w:tcPr>
          <w:p w14:paraId="625398D4" w14:textId="780F84DB" w:rsidR="00F31476" w:rsidRDefault="00787556" w:rsidP="00CD700D">
            <w:pPr>
              <w:rPr>
                <w:rFonts w:asciiTheme="minorHAnsi" w:hAnsiTheme="minorHAnsi" w:cstheme="minorHAnsi"/>
                <w:b/>
                <w:sz w:val="20"/>
                <w:szCs w:val="20"/>
              </w:rPr>
            </w:pPr>
            <w:r>
              <w:rPr>
                <w:rFonts w:asciiTheme="minorHAnsi" w:hAnsiTheme="minorHAnsi" w:cstheme="minorHAnsi"/>
                <w:b/>
                <w:sz w:val="20"/>
                <w:szCs w:val="20"/>
              </w:rPr>
              <w:t>PC</w:t>
            </w:r>
          </w:p>
        </w:tc>
        <w:tc>
          <w:tcPr>
            <w:tcW w:w="552" w:type="dxa"/>
            <w:tcBorders>
              <w:top w:val="single" w:sz="4" w:space="0" w:color="auto"/>
              <w:left w:val="single" w:sz="4" w:space="0" w:color="auto"/>
              <w:bottom w:val="single" w:sz="4" w:space="0" w:color="auto"/>
              <w:right w:val="single" w:sz="4" w:space="0" w:color="auto"/>
            </w:tcBorders>
            <w:shd w:val="clear" w:color="auto" w:fill="E7E6E6" w:themeFill="background2"/>
          </w:tcPr>
          <w:p w14:paraId="3C1AD655" w14:textId="0E2237E0" w:rsidR="00F31476" w:rsidRDefault="00787556" w:rsidP="00CD700D">
            <w:pPr>
              <w:rPr>
                <w:rFonts w:asciiTheme="minorHAnsi" w:hAnsiTheme="minorHAnsi" w:cstheme="minorHAnsi"/>
                <w:b/>
                <w:sz w:val="20"/>
                <w:szCs w:val="20"/>
              </w:rPr>
            </w:pPr>
            <w:r>
              <w:rPr>
                <w:rFonts w:asciiTheme="minorHAnsi" w:hAnsiTheme="minorHAnsi" w:cstheme="minorHAnsi"/>
                <w:b/>
                <w:sz w:val="20"/>
                <w:szCs w:val="20"/>
              </w:rPr>
              <w:t>Cil</w:t>
            </w:r>
          </w:p>
        </w:tc>
        <w:tc>
          <w:tcPr>
            <w:tcW w:w="730" w:type="dxa"/>
            <w:tcBorders>
              <w:top w:val="single" w:sz="4" w:space="0" w:color="auto"/>
              <w:left w:val="single" w:sz="4" w:space="0" w:color="auto"/>
              <w:bottom w:val="single" w:sz="4" w:space="0" w:color="auto"/>
              <w:right w:val="single" w:sz="4" w:space="0" w:color="auto"/>
            </w:tcBorders>
            <w:shd w:val="clear" w:color="auto" w:fill="E7E6E6" w:themeFill="background2"/>
          </w:tcPr>
          <w:p w14:paraId="6C9D4222" w14:textId="04918FDD" w:rsidR="00F31476" w:rsidRDefault="00787556" w:rsidP="00CD700D">
            <w:pPr>
              <w:rPr>
                <w:rFonts w:asciiTheme="minorHAnsi" w:hAnsiTheme="minorHAnsi" w:cstheme="minorHAnsi"/>
                <w:b/>
                <w:sz w:val="20"/>
                <w:szCs w:val="20"/>
              </w:rPr>
            </w:pPr>
            <w:r>
              <w:rPr>
                <w:rFonts w:asciiTheme="minorHAnsi" w:hAnsiTheme="minorHAnsi" w:cstheme="minorHAnsi"/>
                <w:b/>
                <w:sz w:val="20"/>
                <w:szCs w:val="20"/>
              </w:rPr>
              <w:t>Other</w:t>
            </w:r>
          </w:p>
        </w:tc>
      </w:tr>
      <w:tr w:rsidR="00070E4B" w:rsidRPr="001E73E0" w14:paraId="176FECFF"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5937E7E2" w14:textId="74AF365F" w:rsidR="00070E4B" w:rsidRDefault="00D56F86" w:rsidP="00125693">
            <w:pPr>
              <w:rPr>
                <w:rFonts w:asciiTheme="minorHAnsi" w:eastAsia="Arial" w:hAnsiTheme="minorHAnsi" w:cstheme="minorHAnsi"/>
                <w:b/>
                <w:sz w:val="20"/>
                <w:szCs w:val="20"/>
                <w:lang w:eastAsia="en-GB"/>
              </w:rPr>
            </w:pPr>
            <w:r w:rsidRPr="00070E4B">
              <w:rPr>
                <w:rFonts w:asciiTheme="minorHAnsi" w:hAnsiTheme="minorHAnsi" w:cstheme="minorHAnsi"/>
                <w:b/>
                <w:sz w:val="20"/>
                <w:szCs w:val="20"/>
              </w:rPr>
              <w:t xml:space="preserve"> ICF7</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25D37F4" w14:textId="77777777" w:rsidR="0013599B" w:rsidRDefault="00D56F86" w:rsidP="00787556">
            <w:pPr>
              <w:rPr>
                <w:rFonts w:asciiTheme="minorHAnsi" w:hAnsiTheme="minorHAnsi" w:cstheme="minorHAnsi"/>
                <w:b/>
                <w:sz w:val="20"/>
                <w:szCs w:val="20"/>
              </w:rPr>
            </w:pPr>
            <w:r w:rsidRPr="00070E4B">
              <w:rPr>
                <w:rFonts w:asciiTheme="minorHAnsi" w:hAnsiTheme="minorHAnsi" w:cstheme="minorHAnsi"/>
                <w:b/>
                <w:sz w:val="20"/>
                <w:szCs w:val="20"/>
              </w:rPr>
              <w:t xml:space="preserve">The Parish Council will continue to work with developers to enable the community to benefit from any potential </w:t>
            </w:r>
          </w:p>
          <w:p w14:paraId="50C7A3D7" w14:textId="578487DE" w:rsidR="00070E4B" w:rsidRPr="001E73E0" w:rsidRDefault="00D56F86" w:rsidP="00787556">
            <w:pPr>
              <w:rPr>
                <w:rFonts w:asciiTheme="minorHAnsi" w:hAnsiTheme="minorHAnsi" w:cstheme="minorHAnsi"/>
                <w:b/>
                <w:bCs/>
                <w:sz w:val="20"/>
                <w:szCs w:val="20"/>
              </w:rPr>
            </w:pPr>
            <w:r w:rsidRPr="00070E4B">
              <w:rPr>
                <w:rFonts w:asciiTheme="minorHAnsi" w:hAnsiTheme="minorHAnsi" w:cstheme="minorHAnsi"/>
                <w:b/>
                <w:sz w:val="20"/>
                <w:szCs w:val="20"/>
              </w:rPr>
              <w:t>development.</w:t>
            </w:r>
          </w:p>
        </w:tc>
        <w:tc>
          <w:tcPr>
            <w:tcW w:w="5103" w:type="dxa"/>
            <w:tcBorders>
              <w:left w:val="single" w:sz="4" w:space="0" w:color="auto"/>
              <w:bottom w:val="single" w:sz="4" w:space="0" w:color="auto"/>
              <w:right w:val="single" w:sz="4" w:space="0" w:color="auto"/>
            </w:tcBorders>
            <w:shd w:val="clear" w:color="auto" w:fill="FFFFFF" w:themeFill="background1"/>
          </w:tcPr>
          <w:p w14:paraId="15E547AC" w14:textId="77777777" w:rsidR="00070E4B" w:rsidRPr="001E73E0" w:rsidRDefault="00070E4B" w:rsidP="00125693">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17FB5FCA" w14:textId="77777777" w:rsidR="00070E4B" w:rsidRPr="001E73E0" w:rsidRDefault="00070E4B" w:rsidP="00125693">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74BE" w14:textId="77777777" w:rsidR="00070E4B" w:rsidRPr="001E73E0" w:rsidRDefault="00070E4B" w:rsidP="00125693">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964E2" w14:textId="77777777" w:rsidR="00070E4B" w:rsidRPr="001E73E0" w:rsidRDefault="00070E4B" w:rsidP="00125693">
            <w:pPr>
              <w:ind w:left="360"/>
              <w:rPr>
                <w:rFonts w:asciiTheme="minorHAnsi" w:hAnsiTheme="minorHAnsi" w:cstheme="minorHAnsi"/>
                <w:b/>
                <w:sz w:val="20"/>
                <w:szCs w:val="20"/>
              </w:rPr>
            </w:pPr>
          </w:p>
        </w:tc>
      </w:tr>
      <w:tr w:rsidR="00D56F86" w:rsidRPr="001E73E0" w14:paraId="7A01243A"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3712FDA7" w14:textId="77777777" w:rsidR="00D56F86" w:rsidRDefault="00D56F86" w:rsidP="00D56F86">
            <w:pPr>
              <w:rPr>
                <w:rFonts w:asciiTheme="minorHAnsi" w:eastAsia="Arial" w:hAnsiTheme="minorHAnsi" w:cstheme="minorHAnsi"/>
                <w:b/>
                <w:sz w:val="20"/>
                <w:szCs w:val="20"/>
                <w:lang w:eastAsia="en-GB"/>
              </w:rPr>
            </w:pP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6466D19E" w14:textId="77777777" w:rsidR="0013599B" w:rsidRDefault="00D56F86" w:rsidP="00D56F86">
            <w:pPr>
              <w:pStyle w:val="BodyA"/>
              <w:rPr>
                <w:rFonts w:asciiTheme="minorHAnsi" w:hAnsiTheme="minorHAnsi" w:cstheme="minorHAnsi"/>
                <w:color w:val="FF0000"/>
                <w:sz w:val="20"/>
                <w:szCs w:val="20"/>
              </w:rPr>
            </w:pPr>
            <w:r w:rsidRPr="0013599B">
              <w:rPr>
                <w:rFonts w:asciiTheme="minorHAnsi" w:hAnsiTheme="minorHAnsi" w:cstheme="minorHAnsi"/>
                <w:color w:val="FF0000"/>
                <w:sz w:val="20"/>
                <w:szCs w:val="20"/>
              </w:rPr>
              <w:t xml:space="preserve">The PC will work with Lancashire County Council </w:t>
            </w:r>
            <w:r w:rsidR="00610675" w:rsidRPr="0013599B">
              <w:rPr>
                <w:rFonts w:asciiTheme="minorHAnsi" w:hAnsiTheme="minorHAnsi" w:cstheme="minorHAnsi"/>
                <w:color w:val="FF0000"/>
                <w:sz w:val="20"/>
                <w:szCs w:val="20"/>
              </w:rPr>
              <w:t xml:space="preserve">towards </w:t>
            </w:r>
          </w:p>
          <w:p w14:paraId="6E99BEDE" w14:textId="7B8625D8" w:rsidR="00D56F86" w:rsidRPr="001E73E0" w:rsidRDefault="00D56F86" w:rsidP="00D56F86">
            <w:pPr>
              <w:pStyle w:val="BodyA"/>
              <w:rPr>
                <w:rFonts w:asciiTheme="minorHAnsi" w:hAnsiTheme="minorHAnsi" w:cstheme="minorHAnsi"/>
                <w:b/>
                <w:bCs/>
                <w:color w:val="auto"/>
                <w:sz w:val="20"/>
                <w:szCs w:val="20"/>
              </w:rPr>
            </w:pPr>
            <w:r w:rsidRPr="0013599B">
              <w:rPr>
                <w:rFonts w:asciiTheme="minorHAnsi" w:hAnsiTheme="minorHAnsi" w:cstheme="minorHAnsi"/>
                <w:color w:val="FF0000"/>
                <w:sz w:val="20"/>
                <w:szCs w:val="20"/>
              </w:rPr>
              <w:t>expansion of the high school</w:t>
            </w:r>
            <w:r w:rsidR="00610675" w:rsidRPr="0013599B">
              <w:rPr>
                <w:rFonts w:asciiTheme="minorHAnsi" w:hAnsiTheme="minorHAnsi" w:cstheme="minorHAnsi"/>
                <w:color w:val="FF0000"/>
                <w:sz w:val="20"/>
                <w:szCs w:val="20"/>
              </w:rPr>
              <w:t>.</w:t>
            </w:r>
          </w:p>
        </w:tc>
        <w:tc>
          <w:tcPr>
            <w:tcW w:w="5103" w:type="dxa"/>
            <w:tcBorders>
              <w:left w:val="single" w:sz="4" w:space="0" w:color="auto"/>
              <w:bottom w:val="single" w:sz="4" w:space="0" w:color="auto"/>
              <w:right w:val="single" w:sz="4" w:space="0" w:color="auto"/>
            </w:tcBorders>
            <w:shd w:val="clear" w:color="auto" w:fill="FFFFFF" w:themeFill="background1"/>
          </w:tcPr>
          <w:p w14:paraId="1B3C32A7" w14:textId="77777777" w:rsidR="00D56F86" w:rsidRPr="001E73E0" w:rsidRDefault="00D56F86" w:rsidP="00D56F86">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E8A3" w14:textId="77777777" w:rsidR="00D56F86" w:rsidRPr="001E73E0" w:rsidRDefault="00D56F86" w:rsidP="00D56F86">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33CA95B" w14:textId="77777777" w:rsidR="00D56F86" w:rsidRPr="001E73E0" w:rsidRDefault="00D56F86" w:rsidP="00D56F86">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9D084" w14:textId="77777777" w:rsidR="00D56F86" w:rsidRPr="001E73E0" w:rsidRDefault="00D56F86" w:rsidP="00D56F86">
            <w:pPr>
              <w:ind w:left="360"/>
              <w:rPr>
                <w:rFonts w:asciiTheme="minorHAnsi" w:hAnsiTheme="minorHAnsi" w:cstheme="minorHAnsi"/>
                <w:b/>
                <w:sz w:val="20"/>
                <w:szCs w:val="20"/>
              </w:rPr>
            </w:pPr>
          </w:p>
        </w:tc>
      </w:tr>
      <w:tr w:rsidR="00D56F86" w:rsidRPr="001E73E0" w14:paraId="56B8EC7C"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22CABDEE" w14:textId="50F61143" w:rsidR="00D56F86" w:rsidRDefault="00D56F86" w:rsidP="00D56F86">
            <w:pPr>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 xml:space="preserve"> ICF5</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56E512C6" w14:textId="6BE6668A" w:rsidR="00D56F86" w:rsidRPr="001E73E0" w:rsidRDefault="00D56F86" w:rsidP="00787556">
            <w:pPr>
              <w:pStyle w:val="BodyA"/>
              <w:rPr>
                <w:rFonts w:asciiTheme="minorHAnsi" w:hAnsiTheme="minorHAnsi" w:cstheme="minorHAnsi"/>
                <w:b/>
                <w:bCs/>
                <w:color w:val="auto"/>
                <w:sz w:val="20"/>
                <w:szCs w:val="20"/>
              </w:rPr>
            </w:pPr>
            <w:r w:rsidRPr="001E73E0">
              <w:rPr>
                <w:rFonts w:asciiTheme="minorHAnsi" w:hAnsiTheme="minorHAnsi" w:cstheme="minorHAnsi"/>
                <w:b/>
                <w:bCs/>
                <w:color w:val="auto"/>
                <w:sz w:val="20"/>
                <w:szCs w:val="20"/>
              </w:rPr>
              <w:t>The Parish Council will work with the Health Authority to improve access to an NHS dentist and a pharmacy</w:t>
            </w:r>
            <w:r w:rsidR="00787556">
              <w:rPr>
                <w:rFonts w:asciiTheme="minorHAnsi" w:hAnsiTheme="minorHAnsi" w:cstheme="minorHAnsi"/>
                <w:b/>
                <w:bCs/>
                <w:color w:val="auto"/>
                <w:sz w:val="20"/>
                <w:szCs w:val="20"/>
              </w:rPr>
              <w:t>.</w:t>
            </w:r>
          </w:p>
        </w:tc>
        <w:tc>
          <w:tcPr>
            <w:tcW w:w="5103" w:type="dxa"/>
            <w:tcBorders>
              <w:left w:val="single" w:sz="4" w:space="0" w:color="auto"/>
              <w:bottom w:val="single" w:sz="4" w:space="0" w:color="auto"/>
              <w:right w:val="single" w:sz="4" w:space="0" w:color="auto"/>
            </w:tcBorders>
            <w:shd w:val="clear" w:color="auto" w:fill="FFFFFF" w:themeFill="background1"/>
          </w:tcPr>
          <w:p w14:paraId="2D0E226D" w14:textId="77777777" w:rsidR="00D56F86" w:rsidRPr="001E73E0" w:rsidRDefault="00D56F86" w:rsidP="00D56F86">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B8A0A" w14:textId="77777777" w:rsidR="00D56F86" w:rsidRPr="001E73E0" w:rsidRDefault="00D56F86" w:rsidP="00D56F86">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B5E52" w14:textId="77777777" w:rsidR="00D56F86" w:rsidRPr="001E73E0" w:rsidRDefault="00D56F86" w:rsidP="00D56F86">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E74F0" w14:textId="77777777" w:rsidR="00D56F86" w:rsidRPr="001E73E0" w:rsidRDefault="00D56F86" w:rsidP="00D56F86">
            <w:pPr>
              <w:ind w:left="360"/>
              <w:rPr>
                <w:rFonts w:asciiTheme="minorHAnsi" w:hAnsiTheme="minorHAnsi" w:cstheme="minorHAnsi"/>
                <w:b/>
                <w:sz w:val="20"/>
                <w:szCs w:val="20"/>
              </w:rPr>
            </w:pPr>
          </w:p>
        </w:tc>
      </w:tr>
      <w:tr w:rsidR="00D56F86" w:rsidRPr="001E73E0" w14:paraId="117FE164"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117FE159" w14:textId="59009ABA" w:rsidR="00D56F86" w:rsidRPr="001E73E0" w:rsidRDefault="00D56F86" w:rsidP="00D56F86">
            <w:pPr>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 xml:space="preserve"> BE4</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17FE15F" w14:textId="0DC4D5AB" w:rsidR="00D56F86" w:rsidRPr="001E73E0" w:rsidRDefault="00D56F86" w:rsidP="00787556">
            <w:pPr>
              <w:pStyle w:val="BodyA"/>
              <w:rPr>
                <w:rFonts w:asciiTheme="minorHAnsi" w:hAnsiTheme="minorHAnsi" w:cstheme="minorHAnsi"/>
                <w:sz w:val="20"/>
                <w:szCs w:val="20"/>
              </w:rPr>
            </w:pPr>
            <w:r w:rsidRPr="001E73E0">
              <w:rPr>
                <w:rFonts w:asciiTheme="minorHAnsi" w:hAnsiTheme="minorHAnsi" w:cstheme="minorHAnsi"/>
                <w:b/>
                <w:bCs/>
                <w:color w:val="auto"/>
                <w:sz w:val="20"/>
                <w:szCs w:val="20"/>
              </w:rPr>
              <w:t>Broadband coverage: the Parish Council will pursue/ work with LCC to enable the whole parish to</w:t>
            </w:r>
            <w:r>
              <w:rPr>
                <w:rFonts w:asciiTheme="minorHAnsi" w:hAnsiTheme="minorHAnsi" w:cstheme="minorHAnsi"/>
                <w:b/>
                <w:bCs/>
                <w:color w:val="auto"/>
                <w:sz w:val="20"/>
                <w:szCs w:val="20"/>
              </w:rPr>
              <w:t xml:space="preserve"> </w:t>
            </w:r>
            <w:r w:rsidRPr="001E73E0">
              <w:rPr>
                <w:rFonts w:asciiTheme="minorHAnsi" w:hAnsiTheme="minorHAnsi" w:cstheme="minorHAnsi"/>
                <w:b/>
                <w:bCs/>
                <w:color w:val="auto"/>
                <w:sz w:val="20"/>
                <w:szCs w:val="20"/>
              </w:rPr>
              <w:t xml:space="preserve">access superfast broadband. </w:t>
            </w:r>
            <w:r w:rsidRPr="001E73E0">
              <w:rPr>
                <w:rFonts w:asciiTheme="minorHAnsi" w:hAnsiTheme="minorHAnsi" w:cstheme="minorHAnsi"/>
                <w:b/>
                <w:sz w:val="20"/>
                <w:szCs w:val="20"/>
              </w:rPr>
              <w:tab/>
            </w:r>
          </w:p>
        </w:tc>
        <w:tc>
          <w:tcPr>
            <w:tcW w:w="5103" w:type="dxa"/>
            <w:tcBorders>
              <w:left w:val="single" w:sz="4" w:space="0" w:color="auto"/>
              <w:bottom w:val="single" w:sz="4" w:space="0" w:color="auto"/>
              <w:right w:val="single" w:sz="4" w:space="0" w:color="auto"/>
            </w:tcBorders>
            <w:shd w:val="clear" w:color="auto" w:fill="FFFFFF" w:themeFill="background1"/>
          </w:tcPr>
          <w:p w14:paraId="117FE160" w14:textId="3116A18D" w:rsidR="00D56F86" w:rsidRPr="001E73E0" w:rsidRDefault="00D56F86" w:rsidP="00D56F86">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61" w14:textId="77777777" w:rsidR="00D56F86" w:rsidRPr="001E73E0" w:rsidRDefault="00D56F86" w:rsidP="00D56F86">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62" w14:textId="77777777" w:rsidR="00D56F86" w:rsidRPr="001E73E0" w:rsidRDefault="00D56F86" w:rsidP="00D56F86">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63" w14:textId="77777777" w:rsidR="00D56F86" w:rsidRPr="001E73E0" w:rsidRDefault="00D56F86" w:rsidP="00D56F86">
            <w:pPr>
              <w:ind w:left="360"/>
              <w:rPr>
                <w:rFonts w:asciiTheme="minorHAnsi" w:hAnsiTheme="minorHAnsi" w:cstheme="minorHAnsi"/>
                <w:b/>
                <w:sz w:val="20"/>
                <w:szCs w:val="20"/>
              </w:rPr>
            </w:pPr>
          </w:p>
        </w:tc>
      </w:tr>
      <w:tr w:rsidR="00D56F86" w:rsidRPr="001E73E0" w14:paraId="55988DCD"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6BE75648" w14:textId="15C44164" w:rsidR="00D56F86" w:rsidRDefault="00D56F86" w:rsidP="00D56F86">
            <w:pPr>
              <w:pStyle w:val="BodyA"/>
              <w:rPr>
                <w:rFonts w:asciiTheme="minorHAnsi" w:eastAsia="Arial" w:hAnsiTheme="minorHAnsi" w:cstheme="minorHAnsi"/>
                <w:b/>
                <w:sz w:val="20"/>
                <w:szCs w:val="20"/>
              </w:rPr>
            </w:pPr>
            <w:r w:rsidRPr="001E73E0">
              <w:rPr>
                <w:rFonts w:asciiTheme="minorHAnsi" w:hAnsiTheme="minorHAnsi" w:cstheme="minorHAnsi"/>
                <w:b/>
                <w:bCs/>
                <w:color w:val="auto"/>
                <w:sz w:val="20"/>
                <w:szCs w:val="20"/>
              </w:rPr>
              <w:t xml:space="preserve"> IC</w:t>
            </w:r>
            <w:r>
              <w:rPr>
                <w:rFonts w:asciiTheme="minorHAnsi" w:hAnsiTheme="minorHAnsi" w:cstheme="minorHAnsi"/>
                <w:b/>
                <w:bCs/>
                <w:color w:val="auto"/>
                <w:sz w:val="20"/>
                <w:szCs w:val="20"/>
              </w:rPr>
              <w:t>F6</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0F43DEB" w14:textId="77777777" w:rsidR="0013599B" w:rsidRDefault="00D56F86" w:rsidP="00D56F86">
            <w:pPr>
              <w:pStyle w:val="BodyA"/>
              <w:rPr>
                <w:rFonts w:asciiTheme="minorHAnsi" w:hAnsiTheme="minorHAnsi" w:cstheme="minorHAnsi"/>
                <w:b/>
                <w:sz w:val="20"/>
                <w:szCs w:val="20"/>
              </w:rPr>
            </w:pPr>
            <w:r w:rsidRPr="001E73E0">
              <w:rPr>
                <w:rFonts w:asciiTheme="minorHAnsi" w:hAnsiTheme="minorHAnsi" w:cstheme="minorHAnsi"/>
                <w:b/>
                <w:sz w:val="20"/>
                <w:szCs w:val="20"/>
              </w:rPr>
              <w:tab/>
              <w:t xml:space="preserve">The Parish Council will work with Post Office counters to </w:t>
            </w:r>
          </w:p>
          <w:p w14:paraId="24E60B5C" w14:textId="4D219AAB" w:rsidR="00D56F86" w:rsidRPr="001E73E0" w:rsidRDefault="0013599B" w:rsidP="00D56F86">
            <w:pPr>
              <w:pStyle w:val="BodyA"/>
              <w:rPr>
                <w:rFonts w:asciiTheme="minorHAnsi" w:hAnsiTheme="minorHAnsi" w:cstheme="minorHAnsi"/>
                <w:b/>
                <w:bCs/>
                <w:color w:val="auto"/>
                <w:sz w:val="20"/>
                <w:szCs w:val="20"/>
              </w:rPr>
            </w:pPr>
            <w:r w:rsidRPr="001E73E0">
              <w:rPr>
                <w:rFonts w:asciiTheme="minorHAnsi" w:hAnsiTheme="minorHAnsi" w:cstheme="minorHAnsi"/>
                <w:b/>
                <w:sz w:val="20"/>
                <w:szCs w:val="20"/>
              </w:rPr>
              <w:t>R</w:t>
            </w:r>
            <w:r w:rsidR="00D56F86" w:rsidRPr="001E73E0">
              <w:rPr>
                <w:rFonts w:asciiTheme="minorHAnsi" w:hAnsiTheme="minorHAnsi" w:cstheme="minorHAnsi"/>
                <w:b/>
                <w:sz w:val="20"/>
                <w:szCs w:val="20"/>
              </w:rPr>
              <w:t>e</w:t>
            </w:r>
            <w:r>
              <w:rPr>
                <w:rFonts w:asciiTheme="minorHAnsi" w:hAnsiTheme="minorHAnsi" w:cstheme="minorHAnsi"/>
                <w:b/>
                <w:sz w:val="20"/>
                <w:szCs w:val="20"/>
              </w:rPr>
              <w:t>-</w:t>
            </w:r>
            <w:r w:rsidR="00D56F86" w:rsidRPr="001E73E0">
              <w:rPr>
                <w:rFonts w:asciiTheme="minorHAnsi" w:hAnsiTheme="minorHAnsi" w:cstheme="minorHAnsi"/>
                <w:b/>
                <w:sz w:val="20"/>
                <w:szCs w:val="20"/>
              </w:rPr>
              <w:t>introduce a service to the village</w:t>
            </w:r>
          </w:p>
        </w:tc>
        <w:tc>
          <w:tcPr>
            <w:tcW w:w="5103" w:type="dxa"/>
            <w:tcBorders>
              <w:left w:val="single" w:sz="4" w:space="0" w:color="auto"/>
              <w:bottom w:val="single" w:sz="4" w:space="0" w:color="auto"/>
              <w:right w:val="single" w:sz="4" w:space="0" w:color="auto"/>
            </w:tcBorders>
            <w:shd w:val="clear" w:color="auto" w:fill="FFFFFF" w:themeFill="background1"/>
          </w:tcPr>
          <w:p w14:paraId="284E7DFF" w14:textId="77777777" w:rsidR="00D56F86" w:rsidRPr="001E73E0" w:rsidRDefault="00D56F86" w:rsidP="00D56F86">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644749A" w14:textId="77777777" w:rsidR="00D56F86" w:rsidRPr="001E73E0" w:rsidRDefault="00D56F86" w:rsidP="00D56F86">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B3A3765" w14:textId="77777777" w:rsidR="00D56F86" w:rsidRPr="001E73E0" w:rsidRDefault="00D56F86" w:rsidP="00D56F86">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1CC5" w14:textId="77777777" w:rsidR="00D56F86" w:rsidRPr="001E73E0" w:rsidRDefault="00D56F86" w:rsidP="00D56F86">
            <w:pPr>
              <w:ind w:left="360"/>
              <w:rPr>
                <w:rFonts w:asciiTheme="minorHAnsi" w:hAnsiTheme="minorHAnsi" w:cstheme="minorHAnsi"/>
                <w:b/>
                <w:sz w:val="20"/>
                <w:szCs w:val="20"/>
              </w:rPr>
            </w:pPr>
          </w:p>
        </w:tc>
      </w:tr>
      <w:tr w:rsidR="002A3E03" w:rsidRPr="001E73E0" w14:paraId="63C0A517"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7AFB3027" w14:textId="6B98762A" w:rsidR="002A3E03" w:rsidRPr="00420D98" w:rsidRDefault="0013599B" w:rsidP="00D56F86">
            <w:pPr>
              <w:pStyle w:val="BodyA"/>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Ref needed </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68BCEC82" w14:textId="3ECA6AE7" w:rsidR="002A3E03" w:rsidRPr="001E73E0" w:rsidRDefault="002A3E03" w:rsidP="002A3E03">
            <w:pPr>
              <w:pStyle w:val="BodyA"/>
              <w:rPr>
                <w:rFonts w:asciiTheme="minorHAnsi" w:hAnsiTheme="minorHAnsi" w:cstheme="minorHAnsi"/>
                <w:b/>
                <w:bCs/>
                <w:noProof/>
                <w:sz w:val="20"/>
                <w:szCs w:val="20"/>
              </w:rPr>
            </w:pPr>
            <w:r w:rsidRPr="001E73E0">
              <w:rPr>
                <w:rFonts w:asciiTheme="minorHAnsi" w:hAnsiTheme="minorHAnsi" w:cstheme="minorHAnsi"/>
                <w:b/>
                <w:bCs/>
                <w:noProof/>
                <w:sz w:val="20"/>
                <w:szCs w:val="20"/>
              </w:rPr>
              <w:t xml:space="preserve"> Links to Broughton South/East</w:t>
            </w:r>
          </w:p>
          <w:p w14:paraId="32CA31BC" w14:textId="77777777" w:rsidR="002A3E03" w:rsidRPr="001E73E0" w:rsidRDefault="002A3E03" w:rsidP="002A3E03">
            <w:pPr>
              <w:pStyle w:val="BodyA"/>
              <w:rPr>
                <w:rFonts w:asciiTheme="minorHAnsi" w:hAnsiTheme="minorHAnsi" w:cstheme="minorHAnsi"/>
                <w:noProof/>
                <w:sz w:val="20"/>
                <w:szCs w:val="20"/>
              </w:rPr>
            </w:pPr>
            <w:r w:rsidRPr="001E73E0">
              <w:rPr>
                <w:rFonts w:asciiTheme="minorHAnsi" w:hAnsiTheme="minorHAnsi" w:cstheme="minorHAnsi"/>
                <w:b/>
                <w:bCs/>
                <w:noProof/>
                <w:sz w:val="20"/>
                <w:szCs w:val="20"/>
              </w:rPr>
              <w:t>The Parish Council will work to improve the links between Broughton south/east and Broughton Village by improving the footpath links (Policies: RS2 &amp; ICF1) by working with the planners, developers and City &amp; County Council specifically in this area</w:t>
            </w:r>
            <w:r w:rsidRPr="001E73E0">
              <w:rPr>
                <w:rFonts w:asciiTheme="minorHAnsi" w:hAnsiTheme="minorHAnsi" w:cstheme="minorHAnsi"/>
                <w:noProof/>
                <w:sz w:val="20"/>
                <w:szCs w:val="20"/>
              </w:rPr>
              <w:t>.</w:t>
            </w:r>
          </w:p>
          <w:p w14:paraId="1173393D" w14:textId="77777777" w:rsidR="002A3E03" w:rsidRDefault="002A3E03" w:rsidP="00D56F86">
            <w:pPr>
              <w:pStyle w:val="BodyA"/>
              <w:rPr>
                <w:rFonts w:asciiTheme="minorHAnsi" w:hAnsiTheme="minorHAnsi" w:cstheme="minorHAnsi"/>
                <w:b/>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0C679063" w14:textId="77777777" w:rsidR="002A3E03" w:rsidRPr="001E73E0" w:rsidRDefault="002A3E03" w:rsidP="00D56F86">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AD46B" w14:textId="77777777" w:rsidR="002A3E03" w:rsidRPr="001E73E0" w:rsidRDefault="002A3E03" w:rsidP="00D56F86">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C53FE64" w14:textId="77777777" w:rsidR="002A3E03" w:rsidRPr="001E73E0" w:rsidRDefault="002A3E03" w:rsidP="00D56F86">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2FD00" w14:textId="77777777" w:rsidR="002A3E03" w:rsidRPr="001E73E0" w:rsidRDefault="002A3E03" w:rsidP="00D56F86">
            <w:pPr>
              <w:ind w:left="360"/>
              <w:rPr>
                <w:rFonts w:asciiTheme="minorHAnsi" w:hAnsiTheme="minorHAnsi" w:cstheme="minorHAnsi"/>
                <w:b/>
                <w:sz w:val="20"/>
                <w:szCs w:val="20"/>
              </w:rPr>
            </w:pPr>
          </w:p>
        </w:tc>
      </w:tr>
      <w:tr w:rsidR="00C20775" w:rsidRPr="001E73E0" w14:paraId="7A928C5F" w14:textId="77777777" w:rsidTr="004F7773">
        <w:trPr>
          <w:gridAfter w:val="2"/>
          <w:wAfter w:w="619" w:type="dxa"/>
          <w:trHeight w:val="282"/>
        </w:trPr>
        <w:tc>
          <w:tcPr>
            <w:tcW w:w="1936" w:type="dxa"/>
            <w:tcBorders>
              <w:left w:val="single" w:sz="4" w:space="0" w:color="000000"/>
              <w:bottom w:val="single" w:sz="4" w:space="0" w:color="auto"/>
              <w:right w:val="single" w:sz="4" w:space="0" w:color="000000"/>
            </w:tcBorders>
            <w:shd w:val="clear" w:color="auto" w:fill="FFFFFF" w:themeFill="background1"/>
          </w:tcPr>
          <w:p w14:paraId="549E2B5A" w14:textId="302100AA" w:rsidR="00C20775" w:rsidRPr="001E73E0" w:rsidRDefault="00F33192" w:rsidP="00C20775">
            <w:pPr>
              <w:pStyle w:val="BodyA"/>
              <w:rPr>
                <w:rFonts w:asciiTheme="minorHAnsi" w:hAnsiTheme="minorHAnsi" w:cstheme="minorHAnsi"/>
                <w:b/>
                <w:bCs/>
                <w:color w:val="auto"/>
                <w:sz w:val="20"/>
                <w:szCs w:val="20"/>
              </w:rPr>
            </w:pPr>
            <w:r w:rsidRPr="001E73E0">
              <w:rPr>
                <w:rFonts w:asciiTheme="minorHAnsi" w:hAnsiTheme="minorHAnsi" w:cstheme="minorHAnsi"/>
                <w:b/>
                <w:sz w:val="20"/>
                <w:szCs w:val="20"/>
              </w:rPr>
              <w:t>ICF8</w:t>
            </w:r>
            <w:r w:rsidRPr="001E73E0">
              <w:rPr>
                <w:rFonts w:asciiTheme="minorHAnsi" w:hAnsiTheme="minorHAnsi" w:cstheme="minorHAnsi"/>
                <w:b/>
                <w:sz w:val="20"/>
                <w:szCs w:val="20"/>
              </w:rPr>
              <w:tab/>
              <w:t>A</w:t>
            </w:r>
          </w:p>
        </w:tc>
        <w:tc>
          <w:tcPr>
            <w:tcW w:w="5245" w:type="dxa"/>
            <w:tcBorders>
              <w:left w:val="single" w:sz="4" w:space="0" w:color="000000"/>
              <w:bottom w:val="single" w:sz="4" w:space="0" w:color="auto"/>
              <w:right w:val="single" w:sz="4" w:space="0" w:color="auto"/>
            </w:tcBorders>
            <w:shd w:val="clear" w:color="auto" w:fill="FFFFFF" w:themeFill="background1"/>
            <w:tcMar>
              <w:top w:w="0" w:type="dxa"/>
              <w:left w:w="108" w:type="dxa"/>
              <w:bottom w:w="0" w:type="dxa"/>
              <w:right w:w="108" w:type="dxa"/>
            </w:tcMar>
          </w:tcPr>
          <w:p w14:paraId="2944D0D3" w14:textId="77777777" w:rsidR="00F33192" w:rsidRPr="001E73E0" w:rsidRDefault="00F33192" w:rsidP="00F33192">
            <w:pPr>
              <w:rPr>
                <w:rFonts w:asciiTheme="minorHAnsi" w:hAnsiTheme="minorHAnsi" w:cstheme="minorHAnsi"/>
                <w:sz w:val="20"/>
                <w:szCs w:val="20"/>
              </w:rPr>
            </w:pPr>
            <w:r>
              <w:rPr>
                <w:rFonts w:asciiTheme="minorHAnsi" w:hAnsiTheme="minorHAnsi" w:cstheme="minorHAnsi"/>
                <w:b/>
                <w:sz w:val="20"/>
                <w:szCs w:val="20"/>
              </w:rPr>
              <w:t xml:space="preserve">A </w:t>
            </w:r>
            <w:r w:rsidRPr="001E73E0">
              <w:rPr>
                <w:rFonts w:asciiTheme="minorHAnsi" w:hAnsiTheme="minorHAnsi" w:cstheme="minorHAnsi"/>
                <w:b/>
                <w:sz w:val="20"/>
                <w:szCs w:val="20"/>
              </w:rPr>
              <w:t>comprehensive package of improvements will be delivered for King Georges Playing Fields</w:t>
            </w:r>
            <w:r w:rsidRPr="001E73E0">
              <w:rPr>
                <w:rFonts w:asciiTheme="minorHAnsi" w:hAnsiTheme="minorHAnsi" w:cstheme="minorHAnsi"/>
                <w:sz w:val="20"/>
                <w:szCs w:val="20"/>
              </w:rPr>
              <w:t xml:space="preserve">. </w:t>
            </w:r>
          </w:p>
          <w:p w14:paraId="500BF935" w14:textId="77777777" w:rsidR="00F33192" w:rsidRPr="001E73E0" w:rsidRDefault="00F33192" w:rsidP="00F33192">
            <w:pPr>
              <w:ind w:left="709" w:right="-306"/>
              <w:rPr>
                <w:rFonts w:asciiTheme="minorHAnsi" w:hAnsiTheme="minorHAnsi" w:cstheme="minorHAnsi"/>
                <w:b/>
                <w:noProof/>
                <w:sz w:val="20"/>
                <w:szCs w:val="20"/>
                <w:lang w:eastAsia="en-GB"/>
              </w:rPr>
            </w:pPr>
            <w:r w:rsidRPr="001E73E0">
              <w:rPr>
                <w:rFonts w:asciiTheme="minorHAnsi" w:hAnsiTheme="minorHAnsi" w:cstheme="minorHAnsi"/>
                <w:b/>
                <w:noProof/>
                <w:sz w:val="20"/>
                <w:szCs w:val="20"/>
                <w:lang w:eastAsia="en-GB"/>
              </w:rPr>
              <w:tab/>
            </w:r>
            <w:r w:rsidRPr="001E73E0">
              <w:rPr>
                <w:rFonts w:asciiTheme="minorHAnsi" w:hAnsiTheme="minorHAnsi" w:cstheme="minorHAnsi"/>
                <w:b/>
                <w:noProof/>
                <w:sz w:val="20"/>
                <w:szCs w:val="20"/>
                <w:lang w:eastAsia="en-GB"/>
              </w:rPr>
              <w:tab/>
              <w:t xml:space="preserve"> </w:t>
            </w:r>
          </w:p>
          <w:p w14:paraId="52F1F84E" w14:textId="42519E85" w:rsidR="003A597C" w:rsidRDefault="003A597C" w:rsidP="00C20775">
            <w:pPr>
              <w:pStyle w:val="BodyA"/>
              <w:rPr>
                <w:rFonts w:asciiTheme="minorHAnsi" w:hAnsiTheme="minorHAnsi" w:cstheme="minorHAnsi"/>
                <w:b/>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685D4375" w14:textId="77777777" w:rsidR="00F33192" w:rsidRPr="001E73E0" w:rsidRDefault="00F33192" w:rsidP="00F33192">
            <w:pPr>
              <w:rPr>
                <w:rFonts w:asciiTheme="minorHAnsi" w:hAnsiTheme="minorHAnsi" w:cstheme="minorHAnsi"/>
                <w:sz w:val="20"/>
                <w:szCs w:val="20"/>
              </w:rPr>
            </w:pPr>
            <w:r w:rsidRPr="001E73E0">
              <w:rPr>
                <w:rFonts w:asciiTheme="minorHAnsi" w:hAnsiTheme="minorHAnsi" w:cstheme="minorHAnsi"/>
                <w:sz w:val="20"/>
                <w:szCs w:val="20"/>
              </w:rPr>
              <w:t>Through its poor drainage, King George V Playing Fields is an underused resource. It is an attractive green space on a dry sunny day but with little other than a large expanse of grass, it becomes a wet, bleak, and uninviting space in other seasons and weathers. A local youth uses its football pitch team Buildings in the field are the base for the Pre-school, Guides, and changing facilities for the football team. The playing fields do not have particularly good pedestrian access for residents this being restricted to two entrance points on Garstang Road away from the main concentrations of housing. The small parking area on the Garstang Road frontage, the only public facility within the village is too small to accommodate the demand for parking.</w:t>
            </w:r>
          </w:p>
          <w:p w14:paraId="27CFB5A8" w14:textId="75D31F29"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678C865" w14:textId="08DEDEAA" w:rsidR="00C20775" w:rsidRPr="001E73E0" w:rsidRDefault="004F7773" w:rsidP="00C20775">
            <w:pPr>
              <w:rPr>
                <w:rFonts w:asciiTheme="minorHAnsi" w:hAnsiTheme="minorHAnsi" w:cstheme="minorHAnsi"/>
                <w:b/>
                <w:sz w:val="20"/>
                <w:szCs w:val="20"/>
              </w:rPr>
            </w:pPr>
            <w:r>
              <w:rPr>
                <w:rFonts w:asciiTheme="minorHAnsi" w:hAnsiTheme="minorHAnsi" w:cstheme="minorHAnsi"/>
                <w:b/>
                <w:sz w:val="20"/>
                <w:szCs w:val="20"/>
              </w:rPr>
              <w:lastRenderedPageBreak/>
              <w:t>15K</w:t>
            </w: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A6C7" w14:textId="5A4E6DDF" w:rsidR="00C20775" w:rsidRPr="001E73E0" w:rsidRDefault="004F7773" w:rsidP="00C20775">
            <w:pPr>
              <w:rPr>
                <w:rFonts w:asciiTheme="minorHAnsi" w:hAnsiTheme="minorHAnsi" w:cstheme="minorHAnsi"/>
                <w:b/>
                <w:sz w:val="20"/>
                <w:szCs w:val="20"/>
              </w:rPr>
            </w:pPr>
            <w:r>
              <w:rPr>
                <w:rFonts w:asciiTheme="minorHAnsi" w:hAnsiTheme="minorHAnsi" w:cstheme="minorHAnsi"/>
                <w:b/>
                <w:sz w:val="20"/>
                <w:szCs w:val="20"/>
              </w:rPr>
              <w:t>550K</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70332" w14:textId="7186176B" w:rsidR="00C20775" w:rsidRPr="001E73E0" w:rsidRDefault="00787556" w:rsidP="00C20775">
            <w:pPr>
              <w:ind w:left="360"/>
              <w:rPr>
                <w:rFonts w:asciiTheme="minorHAnsi" w:hAnsiTheme="minorHAnsi" w:cstheme="minorHAnsi"/>
                <w:b/>
                <w:sz w:val="20"/>
                <w:szCs w:val="20"/>
              </w:rPr>
            </w:pPr>
            <w:r>
              <w:rPr>
                <w:rFonts w:asciiTheme="minorHAnsi" w:hAnsiTheme="minorHAnsi" w:cstheme="minorHAnsi"/>
                <w:b/>
                <w:sz w:val="20"/>
                <w:szCs w:val="20"/>
              </w:rPr>
              <w:t>30K</w:t>
            </w:r>
          </w:p>
        </w:tc>
      </w:tr>
      <w:tr w:rsidR="00C20775" w:rsidRPr="001E73E0" w14:paraId="06D7DB96" w14:textId="77777777" w:rsidTr="004F7773">
        <w:trPr>
          <w:gridAfter w:val="2"/>
          <w:wAfter w:w="619" w:type="dxa"/>
          <w:trHeight w:val="282"/>
        </w:trPr>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58D68" w14:textId="57202271" w:rsidR="00C20775" w:rsidRPr="001E73E0" w:rsidRDefault="004F7773" w:rsidP="00C20775">
            <w:pPr>
              <w:pStyle w:val="BodyA"/>
              <w:rPr>
                <w:rFonts w:asciiTheme="minorHAnsi" w:hAnsiTheme="minorHAnsi" w:cstheme="minorHAnsi"/>
                <w:b/>
                <w:bCs/>
                <w:color w:val="auto"/>
                <w:sz w:val="20"/>
                <w:szCs w:val="20"/>
              </w:rPr>
            </w:pPr>
            <w:r w:rsidRPr="004F7773">
              <w:rPr>
                <w:rFonts w:asciiTheme="minorHAnsi" w:hAnsiTheme="minorHAnsi" w:cstheme="minorHAnsi"/>
                <w:b/>
                <w:bCs/>
                <w:color w:val="FF0000"/>
                <w:sz w:val="20"/>
                <w:szCs w:val="20"/>
              </w:rPr>
              <w:t>Ref needed</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A7ECEC3" w14:textId="3DA25B42" w:rsidR="00C20775" w:rsidRPr="001E73E0" w:rsidRDefault="00C20775" w:rsidP="00C20775">
            <w:pPr>
              <w:pStyle w:val="BodyA"/>
              <w:rPr>
                <w:rFonts w:asciiTheme="minorHAnsi" w:hAnsiTheme="minorHAnsi" w:cstheme="minorHAnsi"/>
                <w:b/>
                <w:sz w:val="20"/>
                <w:szCs w:val="20"/>
              </w:rPr>
            </w:pPr>
            <w:r>
              <w:rPr>
                <w:rFonts w:asciiTheme="minorHAnsi" w:hAnsiTheme="minorHAnsi" w:cstheme="minorHAnsi"/>
                <w:b/>
                <w:sz w:val="20"/>
                <w:szCs w:val="20"/>
              </w:rPr>
              <w:t>The Parish Council will continue to support the work of the Broughton Parish Community Charity with the Toll Bar Cottage community meeting rooms and café.</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ECB9B"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4165DF10" w14:textId="45900A81" w:rsidR="00C20775" w:rsidRPr="001E73E0" w:rsidRDefault="004F7773" w:rsidP="00C20775">
            <w:pPr>
              <w:rPr>
                <w:rFonts w:asciiTheme="minorHAnsi" w:hAnsiTheme="minorHAnsi" w:cstheme="minorHAnsi"/>
                <w:b/>
                <w:sz w:val="20"/>
                <w:szCs w:val="20"/>
              </w:rPr>
            </w:pPr>
            <w:r>
              <w:rPr>
                <w:rFonts w:asciiTheme="minorHAnsi" w:hAnsiTheme="minorHAnsi" w:cstheme="minorHAnsi"/>
                <w:b/>
                <w:sz w:val="20"/>
                <w:szCs w:val="20"/>
              </w:rPr>
              <w:t>15K</w:t>
            </w: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C2B35E9"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02854" w14:textId="77777777" w:rsidR="00C20775" w:rsidRPr="001E73E0" w:rsidRDefault="00C20775" w:rsidP="00C20775">
            <w:pPr>
              <w:ind w:left="360"/>
              <w:rPr>
                <w:rFonts w:asciiTheme="minorHAnsi" w:hAnsiTheme="minorHAnsi" w:cstheme="minorHAnsi"/>
                <w:b/>
                <w:sz w:val="20"/>
                <w:szCs w:val="20"/>
              </w:rPr>
            </w:pPr>
          </w:p>
        </w:tc>
      </w:tr>
      <w:tr w:rsidR="00C20775" w:rsidRPr="001E73E0" w14:paraId="4D7B2C15" w14:textId="77777777" w:rsidTr="004F7773">
        <w:trPr>
          <w:gridAfter w:val="2"/>
          <w:wAfter w:w="619" w:type="dxa"/>
          <w:trHeight w:val="282"/>
        </w:trPr>
        <w:tc>
          <w:tcPr>
            <w:tcW w:w="193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37EF4BB" w14:textId="652C7BEF" w:rsidR="00C20775" w:rsidRPr="001E73E0" w:rsidRDefault="00C20775" w:rsidP="00C20775">
            <w:pPr>
              <w:rPr>
                <w:rFonts w:asciiTheme="minorHAnsi" w:hAnsiTheme="minorHAnsi" w:cstheme="minorHAnsi"/>
                <w:b/>
                <w:sz w:val="20"/>
                <w:szCs w:val="20"/>
              </w:rPr>
            </w:pPr>
            <w:r>
              <w:rPr>
                <w:rFonts w:asciiTheme="minorHAnsi" w:hAnsiTheme="minorHAnsi" w:cstheme="minorHAnsi"/>
                <w:b/>
                <w:sz w:val="20"/>
                <w:szCs w:val="20"/>
                <w:highlight w:val="lightGray"/>
              </w:rPr>
              <w:t>FLOOD/</w:t>
            </w:r>
            <w:r w:rsidRPr="00215A7C">
              <w:rPr>
                <w:rFonts w:asciiTheme="minorHAnsi" w:hAnsiTheme="minorHAnsi" w:cstheme="minorHAnsi"/>
                <w:b/>
                <w:sz w:val="20"/>
                <w:szCs w:val="20"/>
                <w:highlight w:val="lightGray"/>
              </w:rPr>
              <w:t>DRAINAGE</w:t>
            </w:r>
          </w:p>
        </w:tc>
        <w:tc>
          <w:tcPr>
            <w:tcW w:w="5245" w:type="dxa"/>
            <w:tcBorders>
              <w:top w:val="single" w:sz="4" w:space="0" w:color="auto"/>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6F4DF055" w14:textId="77777777" w:rsidR="00C20775" w:rsidRPr="001E73E0" w:rsidRDefault="00C20775" w:rsidP="00C20775">
            <w:pPr>
              <w:rPr>
                <w:rFonts w:asciiTheme="minorHAnsi" w:hAnsiTheme="minorHAnsi"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9D7BB"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A5D54F" w14:textId="77777777"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51044"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CF01" w14:textId="77777777" w:rsidR="00C20775" w:rsidRPr="001E73E0" w:rsidRDefault="00C20775" w:rsidP="00C20775">
            <w:pPr>
              <w:ind w:left="360"/>
              <w:rPr>
                <w:rFonts w:asciiTheme="minorHAnsi" w:hAnsiTheme="minorHAnsi" w:cstheme="minorHAnsi"/>
                <w:b/>
                <w:sz w:val="20"/>
                <w:szCs w:val="20"/>
              </w:rPr>
            </w:pPr>
          </w:p>
        </w:tc>
      </w:tr>
      <w:tr w:rsidR="00C20775" w:rsidRPr="001E73E0" w14:paraId="516ED7E5"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30F568B4" w14:textId="4C975F96" w:rsidR="00C20775" w:rsidRPr="001E73E0" w:rsidRDefault="00C20775" w:rsidP="00C20775">
            <w:pPr>
              <w:rPr>
                <w:rFonts w:asciiTheme="minorHAnsi" w:hAnsiTheme="minorHAnsi" w:cstheme="minorHAnsi"/>
                <w:b/>
                <w:sz w:val="20"/>
                <w:szCs w:val="20"/>
              </w:rPr>
            </w:pPr>
            <w:r>
              <w:rPr>
                <w:rFonts w:asciiTheme="minorHAnsi" w:hAnsiTheme="minorHAnsi" w:cstheme="minorHAnsi"/>
                <w:b/>
                <w:sz w:val="20"/>
                <w:szCs w:val="20"/>
              </w:rPr>
              <w:t>NE2</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9667725" w14:textId="4B4596BE" w:rsidR="00C20775" w:rsidRPr="001E73E0" w:rsidRDefault="00C20775" w:rsidP="00C20775">
            <w:pPr>
              <w:rPr>
                <w:rFonts w:asciiTheme="minorHAnsi" w:hAnsiTheme="minorHAnsi" w:cstheme="minorHAnsi"/>
                <w:b/>
                <w:sz w:val="20"/>
                <w:szCs w:val="20"/>
              </w:rPr>
            </w:pPr>
            <w:r w:rsidRPr="001E73E0">
              <w:rPr>
                <w:rFonts w:asciiTheme="minorHAnsi" w:hAnsiTheme="minorHAnsi" w:cstheme="minorHAnsi"/>
                <w:b/>
                <w:sz w:val="20"/>
                <w:szCs w:val="20"/>
              </w:rPr>
              <w:t xml:space="preserve"> DRAINAGE</w:t>
            </w:r>
          </w:p>
          <w:p w14:paraId="0AB40B9C" w14:textId="46FBCBC0" w:rsidR="00C20775" w:rsidRPr="0092212B" w:rsidRDefault="00C20775" w:rsidP="004F7773">
            <w:pPr>
              <w:rPr>
                <w:rFonts w:asciiTheme="minorHAnsi" w:hAnsiTheme="minorHAnsi" w:cstheme="minorHAnsi"/>
                <w:b/>
                <w:sz w:val="20"/>
                <w:szCs w:val="20"/>
              </w:rPr>
            </w:pPr>
            <w:r w:rsidRPr="001E73E0">
              <w:rPr>
                <w:rFonts w:asciiTheme="minorHAnsi" w:hAnsiTheme="minorHAnsi" w:cstheme="minorHAnsi"/>
                <w:b/>
                <w:sz w:val="20"/>
                <w:szCs w:val="20"/>
              </w:rPr>
              <w:t xml:space="preserve">The Parish Council </w:t>
            </w:r>
            <w:proofErr w:type="gramStart"/>
            <w:r w:rsidRPr="001E73E0">
              <w:rPr>
                <w:rFonts w:asciiTheme="minorHAnsi" w:hAnsiTheme="minorHAnsi" w:cstheme="minorHAnsi"/>
                <w:b/>
                <w:sz w:val="20"/>
                <w:szCs w:val="20"/>
              </w:rPr>
              <w:t xml:space="preserve">will  </w:t>
            </w:r>
            <w:r w:rsidR="004F7773">
              <w:rPr>
                <w:rFonts w:asciiTheme="minorHAnsi" w:hAnsiTheme="minorHAnsi" w:cstheme="minorHAnsi"/>
                <w:b/>
                <w:sz w:val="20"/>
                <w:szCs w:val="20"/>
              </w:rPr>
              <w:t>i</w:t>
            </w:r>
            <w:r w:rsidRPr="0092212B">
              <w:rPr>
                <w:rFonts w:asciiTheme="minorHAnsi" w:hAnsiTheme="minorHAnsi" w:cstheme="minorHAnsi"/>
                <w:b/>
                <w:sz w:val="20"/>
                <w:szCs w:val="20"/>
              </w:rPr>
              <w:t>dentify</w:t>
            </w:r>
            <w:proofErr w:type="gramEnd"/>
            <w:r w:rsidRPr="0092212B">
              <w:rPr>
                <w:rFonts w:asciiTheme="minorHAnsi" w:hAnsiTheme="minorHAnsi" w:cstheme="minorHAnsi"/>
                <w:b/>
                <w:sz w:val="20"/>
                <w:szCs w:val="20"/>
              </w:rPr>
              <w:t xml:space="preserve"> sections of public rights of way the use of which is deterred by poor drainage, and work with landowners to agree and implement solutions to overcome these barriers to their full use and enjoyment by the local community.</w:t>
            </w:r>
          </w:p>
          <w:p w14:paraId="382E16BF" w14:textId="77777777" w:rsidR="00C20775" w:rsidRPr="0092212B" w:rsidRDefault="00C20775" w:rsidP="00C20775">
            <w:pPr>
              <w:spacing w:after="160" w:line="259" w:lineRule="auto"/>
              <w:contextualSpacing/>
              <w:rPr>
                <w:rFonts w:asciiTheme="minorHAnsi" w:hAnsiTheme="minorHAnsi" w:cstheme="minorHAnsi"/>
                <w:b/>
                <w:sz w:val="20"/>
                <w:szCs w:val="20"/>
              </w:rPr>
            </w:pPr>
            <w:r w:rsidRPr="0092212B">
              <w:rPr>
                <w:rFonts w:asciiTheme="minorHAnsi" w:hAnsiTheme="minorHAnsi" w:cstheme="minorHAnsi"/>
                <w:b/>
                <w:sz w:val="20"/>
                <w:szCs w:val="20"/>
              </w:rPr>
              <w:t>Lobby the County Council and Statutory Undertakers for action where drainage problems are the consequence of damage to public drainage infrastructure.</w:t>
            </w:r>
          </w:p>
          <w:p w14:paraId="17AC5FBD" w14:textId="77777777" w:rsidR="00C20775" w:rsidRPr="001E73E0" w:rsidRDefault="00C20775" w:rsidP="00C20775">
            <w:pPr>
              <w:ind w:left="851" w:hanging="851"/>
              <w:rPr>
                <w:rFonts w:asciiTheme="minorHAnsi" w:hAnsiTheme="minorHAnsi" w:cstheme="minorHAnsi"/>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71F42135" w14:textId="77777777" w:rsidR="00C20775" w:rsidRPr="001E73E0"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 xml:space="preserve">Sections of the public footpath network particularly north of the village become unpassable during wet weather and the winter season, reducing their recreational value and contribution to the health of the local community. </w:t>
            </w:r>
          </w:p>
          <w:p w14:paraId="4AE195A6"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36DFCA" w14:textId="77777777"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42419"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599325" w14:textId="77777777" w:rsidR="00C20775" w:rsidRPr="001E73E0" w:rsidRDefault="00C20775" w:rsidP="00C20775">
            <w:pPr>
              <w:ind w:left="360"/>
              <w:rPr>
                <w:rFonts w:asciiTheme="minorHAnsi" w:hAnsiTheme="minorHAnsi" w:cstheme="minorHAnsi"/>
                <w:b/>
                <w:sz w:val="20"/>
                <w:szCs w:val="20"/>
              </w:rPr>
            </w:pPr>
          </w:p>
        </w:tc>
      </w:tr>
      <w:tr w:rsidR="00C20775" w:rsidRPr="001E73E0" w14:paraId="7E031949"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67C07A05" w14:textId="29657E2D" w:rsidR="00C20775" w:rsidRDefault="00C20775" w:rsidP="00C20775">
            <w:pPr>
              <w:rPr>
                <w:rFonts w:asciiTheme="minorHAnsi" w:hAnsiTheme="minorHAnsi" w:cstheme="minorHAnsi"/>
                <w:b/>
                <w:sz w:val="20"/>
                <w:szCs w:val="20"/>
              </w:rPr>
            </w:pPr>
            <w:r>
              <w:rPr>
                <w:rFonts w:asciiTheme="minorHAnsi" w:hAnsiTheme="minorHAnsi" w:cstheme="minorHAnsi"/>
                <w:b/>
                <w:sz w:val="20"/>
                <w:szCs w:val="20"/>
              </w:rPr>
              <w:t>NE3</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11DAAB93" w14:textId="77777777" w:rsidR="00C20775" w:rsidRDefault="00C20775" w:rsidP="00C20775">
            <w:pPr>
              <w:rPr>
                <w:rFonts w:asciiTheme="minorHAnsi" w:hAnsiTheme="minorHAnsi" w:cstheme="minorHAnsi"/>
                <w:b/>
                <w:sz w:val="20"/>
                <w:szCs w:val="20"/>
              </w:rPr>
            </w:pPr>
            <w:r>
              <w:rPr>
                <w:rFonts w:asciiTheme="minorHAnsi" w:hAnsiTheme="minorHAnsi" w:cstheme="minorHAnsi"/>
                <w:b/>
                <w:sz w:val="20"/>
                <w:szCs w:val="20"/>
              </w:rPr>
              <w:t>FLOODING</w:t>
            </w:r>
          </w:p>
          <w:p w14:paraId="0A98D23F" w14:textId="63AD7E7F" w:rsidR="00C20775" w:rsidRPr="001E73E0" w:rsidRDefault="00C20775" w:rsidP="00C20775">
            <w:pPr>
              <w:rPr>
                <w:rFonts w:asciiTheme="minorHAnsi" w:hAnsiTheme="minorHAnsi" w:cstheme="minorHAnsi"/>
                <w:b/>
                <w:sz w:val="20"/>
                <w:szCs w:val="20"/>
              </w:rPr>
            </w:pPr>
            <w:r w:rsidRPr="001E73E0">
              <w:rPr>
                <w:rFonts w:asciiTheme="minorHAnsi" w:hAnsiTheme="minorHAnsi" w:cstheme="minorHAnsi"/>
                <w:b/>
                <w:sz w:val="20"/>
                <w:szCs w:val="20"/>
              </w:rPr>
              <w:t>The Parish council collate and report to LCC highways, United Utilities, and developers any areas of flooding in the Village. The PC will review all planned developments to make sure they do not exacerbate any of the current issues both in the Parish and in surrounding areas where they impact on the water courses in the Village.</w:t>
            </w:r>
          </w:p>
          <w:p w14:paraId="5E15F7DE" w14:textId="77777777" w:rsidR="00C20775" w:rsidRPr="001E73E0" w:rsidRDefault="00C20775" w:rsidP="00C20775">
            <w:pPr>
              <w:rPr>
                <w:rFonts w:asciiTheme="minorHAnsi" w:hAnsiTheme="minorHAnsi" w:cstheme="minorHAnsi"/>
                <w:b/>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516434C3" w14:textId="04238F27" w:rsidR="00C20775"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The increased development both in the Parish and surrounding areas has increased the flooding in the village</w:t>
            </w:r>
          </w:p>
          <w:p w14:paraId="4523A952" w14:textId="77777777" w:rsidR="00C20775"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Blundell Brook: this runs in the south of the village and to the east of James Towers way. As a result of climate change causing heavier rainfall this stream floods the parish church, cemetery, and properties on the southwest side of Garstang Road. The developments downstream form Broughton have increased the outflow, and the stream backs up at several places along the route.</w:t>
            </w:r>
          </w:p>
          <w:p w14:paraId="0BD2E8A0" w14:textId="35492D6C" w:rsidR="00C20775" w:rsidRPr="001E73E0" w:rsidRDefault="00C20775" w:rsidP="004F7773">
            <w:pPr>
              <w:rPr>
                <w:rFonts w:asciiTheme="minorHAnsi" w:hAnsiTheme="minorHAnsi" w:cstheme="minorHAnsi"/>
                <w:sz w:val="20"/>
                <w:szCs w:val="20"/>
              </w:rPr>
            </w:pPr>
            <w:r w:rsidRPr="001E73E0">
              <w:rPr>
                <w:rFonts w:asciiTheme="minorHAnsi" w:hAnsiTheme="minorHAnsi" w:cstheme="minorHAnsi"/>
                <w:sz w:val="20"/>
                <w:szCs w:val="20"/>
              </w:rPr>
              <w:t>Road flooding; there are several areas where the roads regularly flood apart as well as the area around Blundell Brook, such as Woodplumpton Lane floods at the UU site, Sandygate Lane Bridleway &amp; Guild wheel route floods near the Avenues development.</w:t>
            </w: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353307F6" w14:textId="77777777"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1C526F0"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3736C01" w14:textId="77777777" w:rsidR="00C20775" w:rsidRPr="001E73E0" w:rsidRDefault="00C20775" w:rsidP="00C20775">
            <w:pPr>
              <w:ind w:left="360"/>
              <w:rPr>
                <w:rFonts w:asciiTheme="minorHAnsi" w:hAnsiTheme="minorHAnsi" w:cstheme="minorHAnsi"/>
                <w:b/>
                <w:sz w:val="20"/>
                <w:szCs w:val="20"/>
              </w:rPr>
            </w:pPr>
          </w:p>
        </w:tc>
      </w:tr>
      <w:tr w:rsidR="00C20775" w:rsidRPr="001E73E0" w14:paraId="3DAA9C4C"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1E5D205F" w14:textId="1288C0BB" w:rsidR="00C20775" w:rsidRPr="001E73E0" w:rsidRDefault="00C20775" w:rsidP="00C20775">
            <w:pPr>
              <w:rPr>
                <w:rFonts w:asciiTheme="minorHAnsi" w:hAnsiTheme="minorHAnsi" w:cstheme="minorHAnsi"/>
                <w:b/>
                <w:sz w:val="20"/>
                <w:szCs w:val="20"/>
              </w:rPr>
            </w:pPr>
            <w:r w:rsidRPr="0092212B">
              <w:rPr>
                <w:rFonts w:asciiTheme="minorHAnsi" w:hAnsiTheme="minorHAnsi" w:cstheme="minorHAnsi"/>
                <w:b/>
                <w:sz w:val="20"/>
                <w:szCs w:val="20"/>
                <w:highlight w:val="lightGray"/>
              </w:rPr>
              <w:t>ENVIROMENT</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6DD45051" w14:textId="77777777" w:rsidR="00C20775" w:rsidRPr="001E73E0" w:rsidRDefault="00C20775" w:rsidP="00C20775">
            <w:pPr>
              <w:rPr>
                <w:rFonts w:asciiTheme="minorHAnsi" w:hAnsiTheme="minorHAnsi" w:cstheme="minorHAnsi"/>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051A2DF0"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10310" w14:textId="77777777"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6377"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A039" w14:textId="77777777" w:rsidR="00C20775" w:rsidRPr="001E73E0" w:rsidRDefault="00C20775" w:rsidP="00C20775">
            <w:pPr>
              <w:ind w:left="360"/>
              <w:rPr>
                <w:rFonts w:asciiTheme="minorHAnsi" w:hAnsiTheme="minorHAnsi" w:cstheme="minorHAnsi"/>
                <w:b/>
                <w:sz w:val="20"/>
                <w:szCs w:val="20"/>
              </w:rPr>
            </w:pPr>
          </w:p>
        </w:tc>
      </w:tr>
      <w:tr w:rsidR="00C20775" w:rsidRPr="001E73E0" w14:paraId="5DCDF67E" w14:textId="77777777" w:rsidTr="00787556">
        <w:trPr>
          <w:gridAfter w:val="2"/>
          <w:wAfter w:w="619" w:type="dxa"/>
          <w:trHeight w:val="2824"/>
        </w:trPr>
        <w:tc>
          <w:tcPr>
            <w:tcW w:w="1936" w:type="dxa"/>
            <w:tcBorders>
              <w:left w:val="single" w:sz="4" w:space="0" w:color="000000"/>
              <w:bottom w:val="single" w:sz="4" w:space="0" w:color="000000"/>
              <w:right w:val="single" w:sz="4" w:space="0" w:color="000000"/>
            </w:tcBorders>
            <w:shd w:val="clear" w:color="auto" w:fill="FFFFFF" w:themeFill="background1"/>
          </w:tcPr>
          <w:p w14:paraId="49D88E20" w14:textId="7ADAD889" w:rsidR="00C20775" w:rsidRPr="0092212B" w:rsidRDefault="00C20775" w:rsidP="00C20775">
            <w:pPr>
              <w:rPr>
                <w:rFonts w:asciiTheme="minorHAnsi" w:hAnsiTheme="minorHAnsi" w:cstheme="minorHAnsi"/>
                <w:b/>
                <w:bCs/>
                <w:sz w:val="20"/>
                <w:szCs w:val="20"/>
              </w:rPr>
            </w:pPr>
            <w:r w:rsidRPr="001E73E0">
              <w:rPr>
                <w:rFonts w:asciiTheme="minorHAnsi" w:hAnsiTheme="minorHAnsi" w:cstheme="minorHAnsi"/>
                <w:b/>
                <w:bCs/>
                <w:sz w:val="20"/>
                <w:szCs w:val="20"/>
              </w:rPr>
              <w:lastRenderedPageBreak/>
              <w:t>NA15 &amp; TT15</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40CB2FFD" w14:textId="49D30E0C" w:rsidR="00C20775" w:rsidRPr="001E73E0" w:rsidRDefault="00C20775" w:rsidP="00C20775">
            <w:pPr>
              <w:pStyle w:val="BodyA"/>
              <w:rPr>
                <w:rFonts w:asciiTheme="minorHAnsi" w:hAnsiTheme="minorHAnsi" w:cstheme="minorHAnsi"/>
                <w:b/>
                <w:bCs/>
                <w:sz w:val="20"/>
                <w:szCs w:val="20"/>
              </w:rPr>
            </w:pPr>
            <w:r w:rsidRPr="001E73E0">
              <w:rPr>
                <w:rFonts w:asciiTheme="minorHAnsi" w:hAnsiTheme="minorHAnsi" w:cstheme="minorHAnsi"/>
                <w:b/>
                <w:bCs/>
                <w:sz w:val="20"/>
                <w:szCs w:val="20"/>
              </w:rPr>
              <w:t xml:space="preserve">PUBLIC RIGHTS OF WAY – The Parish Council will continue to regularly review the condition of paths and stiles and the adequacy of associated signage and, subject to resources and landowner agreement, seek to address any deficiencies and make improvements including the provision of benches. It will also </w:t>
            </w:r>
            <w:r w:rsidRPr="001E73E0">
              <w:rPr>
                <w:rFonts w:asciiTheme="minorHAnsi" w:hAnsiTheme="minorHAnsi" w:cstheme="minorHAnsi"/>
                <w:b/>
                <w:sz w:val="20"/>
                <w:szCs w:val="20"/>
              </w:rPr>
              <w:t>pursue the improvement of the Public Rights of Way network such that these footpaths provide good linkage between areas of the Parish.</w:t>
            </w:r>
          </w:p>
          <w:p w14:paraId="5BB2639C" w14:textId="2ADD4879" w:rsidR="00C20775" w:rsidRPr="001E73E0" w:rsidRDefault="00C20775" w:rsidP="00C20775">
            <w:pPr>
              <w:pStyle w:val="BodyA"/>
              <w:rPr>
                <w:rFonts w:asciiTheme="minorHAnsi" w:hAnsiTheme="minorHAnsi" w:cstheme="minorHAnsi"/>
                <w:noProof/>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61D8DCC2" w14:textId="53495040" w:rsidR="00C20775" w:rsidRPr="001E73E0" w:rsidRDefault="00C20775" w:rsidP="00C20775">
            <w:pPr>
              <w:pStyle w:val="BodyA"/>
              <w:rPr>
                <w:rFonts w:asciiTheme="minorHAnsi" w:hAnsiTheme="minorHAnsi" w:cstheme="minorHAnsi"/>
                <w:bCs/>
                <w:sz w:val="20"/>
                <w:szCs w:val="20"/>
              </w:rPr>
            </w:pPr>
            <w:r w:rsidRPr="001E73E0">
              <w:rPr>
                <w:rFonts w:asciiTheme="minorHAnsi" w:hAnsiTheme="minorHAnsi" w:cstheme="minorHAnsi"/>
                <w:bCs/>
                <w:sz w:val="20"/>
                <w:szCs w:val="20"/>
              </w:rPr>
              <w:t xml:space="preserve">In addition to the Guild Wheel there is a wider network of public footpaths and bridleways, the use and popularity of which is constrained by their poor condition and inadequate signage.  If these issues can be addressed there is scope for much increased use of this resource by both residents and the wider population providing very significant recreational and health benefits. </w:t>
            </w:r>
          </w:p>
          <w:p w14:paraId="65A43FE5" w14:textId="0A4EA28C" w:rsidR="00C20775" w:rsidRPr="001E73E0" w:rsidRDefault="00C20775" w:rsidP="00C20775">
            <w:pPr>
              <w:rPr>
                <w:rFonts w:asciiTheme="minorHAnsi" w:hAnsiTheme="minorHAnsi" w:cstheme="minorHAnsi"/>
                <w:b/>
                <w:sz w:val="20"/>
                <w:szCs w:val="20"/>
              </w:rPr>
            </w:pPr>
            <w:r w:rsidRPr="001E73E0">
              <w:rPr>
                <w:rFonts w:asciiTheme="minorHAnsi" w:hAnsiTheme="minorHAnsi" w:cstheme="minorHAnsi"/>
                <w:bCs/>
                <w:sz w:val="20"/>
                <w:szCs w:val="20"/>
              </w:rPr>
              <w:t>The Parish Council has enhanced the Role and increased the hours of the Village Lengthsman to enable the identified work to be completed</w:t>
            </w: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4276E" w14:textId="77777777" w:rsidR="00C20775" w:rsidRPr="0013599B" w:rsidRDefault="00C20775" w:rsidP="00C20775">
            <w:pPr>
              <w:rPr>
                <w:rFonts w:asciiTheme="minorHAnsi" w:hAnsiTheme="minorHAnsi" w:cstheme="minorHAnsi"/>
                <w:b/>
                <w:color w:val="FF0000"/>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06369D2" w14:textId="77777777" w:rsidR="00C20775" w:rsidRPr="0013599B" w:rsidRDefault="00C20775" w:rsidP="00C20775">
            <w:pPr>
              <w:rPr>
                <w:rFonts w:asciiTheme="minorHAnsi" w:hAnsiTheme="minorHAnsi" w:cstheme="minorHAnsi"/>
                <w:b/>
                <w:color w:val="FF0000"/>
                <w:sz w:val="20"/>
                <w:szCs w:val="20"/>
              </w:rPr>
            </w:pPr>
          </w:p>
          <w:p w14:paraId="477CC393" w14:textId="77777777" w:rsidR="004F7773" w:rsidRPr="0013599B" w:rsidRDefault="004F7773" w:rsidP="00C20775">
            <w:pPr>
              <w:rPr>
                <w:rFonts w:asciiTheme="minorHAnsi" w:hAnsiTheme="minorHAnsi" w:cstheme="minorHAnsi"/>
                <w:b/>
                <w:color w:val="FF0000"/>
                <w:sz w:val="20"/>
                <w:szCs w:val="20"/>
              </w:rPr>
            </w:pPr>
          </w:p>
          <w:p w14:paraId="5E7B6F8A" w14:textId="77777777" w:rsidR="004F7773" w:rsidRPr="0013599B" w:rsidRDefault="004F7773" w:rsidP="00C20775">
            <w:pPr>
              <w:rPr>
                <w:rFonts w:asciiTheme="minorHAnsi" w:hAnsiTheme="minorHAnsi" w:cstheme="minorHAnsi"/>
                <w:b/>
                <w:color w:val="FF0000"/>
                <w:sz w:val="20"/>
                <w:szCs w:val="20"/>
              </w:rPr>
            </w:pPr>
          </w:p>
          <w:p w14:paraId="11F98C1D" w14:textId="77777777" w:rsidR="004F7773" w:rsidRPr="0013599B" w:rsidRDefault="004F7773" w:rsidP="00C20775">
            <w:pPr>
              <w:rPr>
                <w:rFonts w:asciiTheme="minorHAnsi" w:hAnsiTheme="minorHAnsi" w:cstheme="minorHAnsi"/>
                <w:b/>
                <w:color w:val="FF0000"/>
                <w:sz w:val="20"/>
                <w:szCs w:val="20"/>
              </w:rPr>
            </w:pPr>
          </w:p>
          <w:p w14:paraId="47347709" w14:textId="77777777" w:rsidR="004F7773" w:rsidRPr="0013599B" w:rsidRDefault="004F7773" w:rsidP="00C20775">
            <w:pPr>
              <w:rPr>
                <w:rFonts w:asciiTheme="minorHAnsi" w:hAnsiTheme="minorHAnsi" w:cstheme="minorHAnsi"/>
                <w:b/>
                <w:color w:val="FF0000"/>
                <w:sz w:val="20"/>
                <w:szCs w:val="20"/>
              </w:rPr>
            </w:pPr>
          </w:p>
          <w:p w14:paraId="7781BDB8" w14:textId="77777777" w:rsidR="004F7773" w:rsidRPr="0013599B" w:rsidRDefault="004F7773" w:rsidP="00C20775">
            <w:pPr>
              <w:rPr>
                <w:rFonts w:asciiTheme="minorHAnsi" w:hAnsiTheme="minorHAnsi" w:cstheme="minorHAnsi"/>
                <w:b/>
                <w:color w:val="FF0000"/>
                <w:sz w:val="20"/>
                <w:szCs w:val="20"/>
              </w:rPr>
            </w:pPr>
          </w:p>
          <w:p w14:paraId="203ADC24" w14:textId="77777777" w:rsidR="004F7773" w:rsidRPr="0013599B" w:rsidRDefault="004F7773" w:rsidP="00C20775">
            <w:pPr>
              <w:rPr>
                <w:rFonts w:asciiTheme="minorHAnsi" w:hAnsiTheme="minorHAnsi" w:cstheme="minorHAnsi"/>
                <w:b/>
                <w:color w:val="FF0000"/>
                <w:sz w:val="20"/>
                <w:szCs w:val="20"/>
              </w:rPr>
            </w:pPr>
          </w:p>
          <w:p w14:paraId="10D98EBD" w14:textId="099385F1" w:rsidR="004F7773" w:rsidRPr="0013599B" w:rsidRDefault="0013599B" w:rsidP="00420D98">
            <w:pPr>
              <w:rPr>
                <w:rFonts w:asciiTheme="minorHAnsi" w:hAnsiTheme="minorHAnsi" w:cstheme="minorHAnsi"/>
                <w:b/>
                <w:color w:val="FF0000"/>
                <w:sz w:val="20"/>
                <w:szCs w:val="20"/>
              </w:rPr>
            </w:pPr>
            <w:r w:rsidRPr="0013599B">
              <w:rPr>
                <w:rFonts w:asciiTheme="minorHAnsi" w:hAnsiTheme="minorHAnsi" w:cstheme="minorHAnsi"/>
                <w:b/>
                <w:color w:val="FF0000"/>
                <w:sz w:val="20"/>
                <w:szCs w:val="20"/>
              </w:rPr>
              <w:t>???</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5B218" w14:textId="77777777" w:rsidR="00C20775" w:rsidRPr="001E73E0" w:rsidRDefault="00C20775" w:rsidP="00C20775">
            <w:pPr>
              <w:ind w:left="360"/>
              <w:rPr>
                <w:rFonts w:asciiTheme="minorHAnsi" w:hAnsiTheme="minorHAnsi" w:cstheme="minorHAnsi"/>
                <w:b/>
                <w:sz w:val="20"/>
                <w:szCs w:val="20"/>
              </w:rPr>
            </w:pPr>
          </w:p>
        </w:tc>
      </w:tr>
      <w:tr w:rsidR="00C20775" w:rsidRPr="001E73E0" w14:paraId="7611B523"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1DBF56FA" w14:textId="2E2BE405" w:rsidR="00C20775" w:rsidRPr="001E73E0" w:rsidRDefault="00C20775" w:rsidP="00C20775">
            <w:pPr>
              <w:rPr>
                <w:rFonts w:asciiTheme="minorHAnsi" w:hAnsiTheme="minorHAnsi" w:cstheme="minorHAnsi"/>
                <w:b/>
                <w:sz w:val="20"/>
                <w:szCs w:val="20"/>
              </w:rPr>
            </w:pPr>
            <w:r w:rsidRPr="00E76B38">
              <w:rPr>
                <w:rFonts w:asciiTheme="minorHAnsi" w:hAnsiTheme="minorHAnsi" w:cstheme="minorHAnsi"/>
                <w:b/>
                <w:sz w:val="20"/>
                <w:szCs w:val="20"/>
                <w:highlight w:val="lightGray"/>
              </w:rPr>
              <w:t>HERITAGE</w:t>
            </w:r>
            <w:r>
              <w:rPr>
                <w:rFonts w:asciiTheme="minorHAnsi" w:hAnsiTheme="minorHAnsi" w:cstheme="minorHAnsi"/>
                <w:b/>
                <w:sz w:val="20"/>
                <w:szCs w:val="20"/>
              </w:rPr>
              <w:t xml:space="preserve"> </w:t>
            </w: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3ABE09CF" w14:textId="77777777" w:rsidR="00C20775" w:rsidRPr="001E73E0" w:rsidRDefault="00C20775" w:rsidP="00C20775">
            <w:pPr>
              <w:rPr>
                <w:rFonts w:asciiTheme="minorHAnsi" w:hAnsiTheme="minorHAnsi" w:cstheme="minorHAnsi"/>
                <w:sz w:val="20"/>
                <w:szCs w:val="20"/>
              </w:rPr>
            </w:pPr>
          </w:p>
        </w:tc>
        <w:tc>
          <w:tcPr>
            <w:tcW w:w="5103" w:type="dxa"/>
            <w:tcBorders>
              <w:left w:val="single" w:sz="4" w:space="0" w:color="auto"/>
              <w:bottom w:val="single" w:sz="4" w:space="0" w:color="auto"/>
              <w:right w:val="single" w:sz="4" w:space="0" w:color="auto"/>
            </w:tcBorders>
            <w:shd w:val="clear" w:color="auto" w:fill="FFFFFF" w:themeFill="background1"/>
          </w:tcPr>
          <w:p w14:paraId="278B2D08"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214B55CA" w14:textId="77777777"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226DD9A"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8105822" w14:textId="77777777" w:rsidR="00C20775" w:rsidRPr="001E73E0" w:rsidRDefault="00C20775" w:rsidP="00C20775">
            <w:pPr>
              <w:ind w:left="360"/>
              <w:rPr>
                <w:rFonts w:asciiTheme="minorHAnsi" w:hAnsiTheme="minorHAnsi" w:cstheme="minorHAnsi"/>
                <w:b/>
                <w:sz w:val="20"/>
                <w:szCs w:val="20"/>
              </w:rPr>
            </w:pPr>
          </w:p>
        </w:tc>
      </w:tr>
      <w:tr w:rsidR="00C20775" w:rsidRPr="001E73E0" w14:paraId="117FE1E2" w14:textId="77777777" w:rsidTr="00787556">
        <w:trPr>
          <w:gridAfter w:val="2"/>
          <w:wAfter w:w="619" w:type="dxa"/>
          <w:trHeight w:val="282"/>
        </w:trPr>
        <w:tc>
          <w:tcPr>
            <w:tcW w:w="1936" w:type="dxa"/>
            <w:tcBorders>
              <w:left w:val="single" w:sz="4" w:space="0" w:color="000000"/>
              <w:bottom w:val="single" w:sz="4" w:space="0" w:color="000000"/>
              <w:right w:val="single" w:sz="4" w:space="0" w:color="000000"/>
            </w:tcBorders>
            <w:shd w:val="clear" w:color="auto" w:fill="FFFFFF" w:themeFill="background1"/>
          </w:tcPr>
          <w:p w14:paraId="117FE198" w14:textId="7360ED93" w:rsidR="00C20775" w:rsidRPr="001E73E0" w:rsidRDefault="00420D98" w:rsidP="00C20775">
            <w:pPr>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BEH10</w:t>
            </w:r>
          </w:p>
          <w:p w14:paraId="117FE19A" w14:textId="77777777" w:rsidR="00C20775" w:rsidRPr="001E73E0" w:rsidRDefault="00C20775" w:rsidP="00C20775">
            <w:pPr>
              <w:ind w:left="-5" w:right="144"/>
              <w:rPr>
                <w:rFonts w:asciiTheme="minorHAnsi" w:hAnsiTheme="minorHAnsi" w:cstheme="minorHAnsi"/>
                <w:b/>
                <w:sz w:val="20"/>
                <w:szCs w:val="20"/>
              </w:rPr>
            </w:pPr>
          </w:p>
        </w:tc>
        <w:tc>
          <w:tcPr>
            <w:tcW w:w="5245" w:type="dxa"/>
            <w:tcBorders>
              <w:left w:val="single" w:sz="4"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14:paraId="035E079F" w14:textId="3A2E050F" w:rsidR="00420D98" w:rsidRPr="00420D98" w:rsidRDefault="00420D98" w:rsidP="00420D98">
            <w:pPr>
              <w:rPr>
                <w:rFonts w:asciiTheme="minorHAnsi" w:hAnsiTheme="minorHAnsi" w:cstheme="minorHAnsi"/>
                <w:sz w:val="20"/>
                <w:szCs w:val="20"/>
              </w:rPr>
            </w:pPr>
            <w:r w:rsidRPr="00420D98">
              <w:rPr>
                <w:rFonts w:asciiTheme="minorHAnsi" w:hAnsiTheme="minorHAnsi" w:cstheme="minorHAnsi"/>
                <w:b/>
                <w:sz w:val="20"/>
                <w:szCs w:val="20"/>
              </w:rPr>
              <w:t xml:space="preserve">Heritage Assets </w:t>
            </w:r>
            <w:r w:rsidRPr="00420D98">
              <w:rPr>
                <w:rFonts w:asciiTheme="minorHAnsi" w:hAnsiTheme="minorHAnsi" w:cstheme="minorHAnsi"/>
                <w:sz w:val="20"/>
                <w:szCs w:val="20"/>
              </w:rPr>
              <w:t xml:space="preserve"> </w:t>
            </w:r>
          </w:p>
          <w:p w14:paraId="49570F17"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 xml:space="preserve">(A) The Parish Council will work with Preston City Council and Historic England to secure: -  </w:t>
            </w:r>
          </w:p>
          <w:p w14:paraId="2BEAC544"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The local listing of buildings, structures, and sites within areas around Broughton Village, Broughton St John Baptist Church hamlet including the lime trees on Church Lane planted in 1935 and Fernyhalgh.</w:t>
            </w:r>
          </w:p>
          <w:p w14:paraId="689E885C"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The Listing of Heritage Assets warranting this designation.</w:t>
            </w:r>
          </w:p>
          <w:p w14:paraId="24E21647"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The inclusion of those heritage assets identified under Policy HE1 above on the Local List currently being drawn up Preston City Council</w:t>
            </w:r>
          </w:p>
          <w:p w14:paraId="107D6801"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The potential designation of Assets of Community Value</w:t>
            </w:r>
          </w:p>
          <w:p w14:paraId="360BA968" w14:textId="15E858CC"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 xml:space="preserve">(B)The parish council will work with the community to: </w:t>
            </w:r>
          </w:p>
          <w:p w14:paraId="786ED9B6" w14:textId="77777777" w:rsidR="00420D98" w:rsidRPr="00420D98" w:rsidRDefault="00420D98" w:rsidP="00420D98">
            <w:pPr>
              <w:contextualSpacing/>
              <w:rPr>
                <w:rFonts w:asciiTheme="minorHAnsi" w:hAnsiTheme="minorHAnsi" w:cstheme="minorHAnsi"/>
                <w:b/>
                <w:sz w:val="20"/>
                <w:szCs w:val="20"/>
              </w:rPr>
            </w:pPr>
            <w:r w:rsidRPr="00420D98">
              <w:rPr>
                <w:rFonts w:asciiTheme="minorHAnsi" w:hAnsiTheme="minorHAnsi" w:cstheme="minorHAnsi"/>
                <w:b/>
                <w:sz w:val="20"/>
                <w:szCs w:val="20"/>
              </w:rPr>
              <w:t>Manage and update a local register of heritage assets to preserve the historic centre of the Village, in conjunction with Preston City Council</w:t>
            </w:r>
          </w:p>
          <w:p w14:paraId="4FA320A4" w14:textId="77777777" w:rsidR="00420D98" w:rsidRPr="00420D98" w:rsidRDefault="00420D98" w:rsidP="00420D98">
            <w:pPr>
              <w:pStyle w:val="ListParagraph"/>
              <w:ind w:left="0"/>
              <w:contextualSpacing/>
              <w:rPr>
                <w:rFonts w:asciiTheme="minorHAnsi" w:hAnsiTheme="minorHAnsi" w:cstheme="minorHAnsi"/>
                <w:b/>
                <w:sz w:val="20"/>
                <w:szCs w:val="20"/>
              </w:rPr>
            </w:pPr>
            <w:r w:rsidRPr="00420D98">
              <w:rPr>
                <w:rFonts w:asciiTheme="minorHAnsi" w:hAnsiTheme="minorHAnsi" w:cstheme="minorHAnsi"/>
                <w:b/>
                <w:sz w:val="20"/>
                <w:szCs w:val="20"/>
              </w:rPr>
              <w:t>Ensure that heritage assets are brought into or kept in a good state of repair. Detailed mapping of all trees within the area, including TPO’s</w:t>
            </w:r>
          </w:p>
          <w:p w14:paraId="4028016E" w14:textId="77777777" w:rsidR="00420D98" w:rsidRP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t>Detailed architectural study of buildings and vernacular features within the area to better understand their value and contribution to the history of the area with signage to inform the community.</w:t>
            </w:r>
          </w:p>
          <w:p w14:paraId="49D76DDA" w14:textId="77777777" w:rsidR="00420D98" w:rsidRDefault="00420D98" w:rsidP="00420D98">
            <w:pPr>
              <w:rPr>
                <w:rFonts w:asciiTheme="minorHAnsi" w:hAnsiTheme="minorHAnsi" w:cstheme="minorHAnsi"/>
                <w:b/>
                <w:sz w:val="20"/>
                <w:szCs w:val="20"/>
              </w:rPr>
            </w:pPr>
            <w:r w:rsidRPr="00420D98">
              <w:rPr>
                <w:rFonts w:asciiTheme="minorHAnsi" w:hAnsiTheme="minorHAnsi" w:cstheme="minorHAnsi"/>
                <w:b/>
                <w:sz w:val="20"/>
                <w:szCs w:val="20"/>
              </w:rPr>
              <w:lastRenderedPageBreak/>
              <w:t>To ensure the continued access for residents a detailed mapping and review exercise of PRoW with the quality of accessibility, management, and upkeep of these.</w:t>
            </w:r>
          </w:p>
          <w:p w14:paraId="117FE1B4" w14:textId="53AE9B37" w:rsidR="00C20775" w:rsidRPr="001E73E0" w:rsidRDefault="00420D98" w:rsidP="00420D98">
            <w:pPr>
              <w:rPr>
                <w:rFonts w:asciiTheme="minorHAnsi" w:hAnsiTheme="minorHAnsi" w:cstheme="minorHAnsi"/>
                <w:sz w:val="20"/>
                <w:szCs w:val="20"/>
              </w:rPr>
            </w:pPr>
            <w:r w:rsidRPr="00420D98">
              <w:rPr>
                <w:rFonts w:asciiTheme="minorHAnsi" w:hAnsiTheme="minorHAnsi" w:cstheme="minorHAnsi"/>
                <w:b/>
                <w:sz w:val="20"/>
                <w:szCs w:val="20"/>
              </w:rPr>
              <w:t>Consideration for the introduction of new and connecting routes where merited.</w:t>
            </w:r>
          </w:p>
        </w:tc>
        <w:tc>
          <w:tcPr>
            <w:tcW w:w="5103" w:type="dxa"/>
            <w:tcBorders>
              <w:left w:val="single" w:sz="4" w:space="0" w:color="auto"/>
              <w:bottom w:val="single" w:sz="4" w:space="0" w:color="auto"/>
              <w:right w:val="single" w:sz="4" w:space="0" w:color="auto"/>
            </w:tcBorders>
            <w:shd w:val="clear" w:color="auto" w:fill="FFFFFF" w:themeFill="background1"/>
          </w:tcPr>
          <w:p w14:paraId="117FE1C9" w14:textId="1EAF8F9B"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D0" w14:textId="2141BB3D" w:rsidR="00C20775" w:rsidRPr="001E73E0" w:rsidRDefault="00C20775" w:rsidP="00C20775">
            <w:pPr>
              <w:rPr>
                <w:rFonts w:asciiTheme="minorHAnsi" w:hAnsiTheme="minorHAnsi" w:cstheme="minorHAnsi"/>
                <w:b/>
                <w:sz w:val="20"/>
                <w:szCs w:val="20"/>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D1" w14:textId="77777777" w:rsidR="00C20775" w:rsidRPr="001E73E0" w:rsidRDefault="00C20775" w:rsidP="00C20775">
            <w:pPr>
              <w:rPr>
                <w:rFonts w:asciiTheme="minorHAnsi" w:hAnsiTheme="minorHAnsi" w:cstheme="minorHAnsi"/>
                <w:b/>
                <w:sz w:val="20"/>
                <w:szCs w:val="20"/>
              </w:rPr>
            </w:pPr>
          </w:p>
          <w:p w14:paraId="117FE1D2" w14:textId="77777777" w:rsidR="00C20775" w:rsidRPr="001E73E0" w:rsidRDefault="00C20775" w:rsidP="00C20775">
            <w:pPr>
              <w:rPr>
                <w:rFonts w:asciiTheme="minorHAnsi" w:hAnsiTheme="minorHAnsi" w:cstheme="minorHAnsi"/>
                <w:b/>
                <w:sz w:val="20"/>
                <w:szCs w:val="20"/>
              </w:rPr>
            </w:pPr>
          </w:p>
          <w:p w14:paraId="117FE1D3" w14:textId="77777777" w:rsidR="00C20775" w:rsidRPr="001E73E0" w:rsidRDefault="00C20775" w:rsidP="00C20775">
            <w:pPr>
              <w:rPr>
                <w:rFonts w:asciiTheme="minorHAnsi" w:hAnsiTheme="minorHAnsi" w:cstheme="minorHAnsi"/>
                <w:b/>
                <w:sz w:val="20"/>
                <w:szCs w:val="20"/>
              </w:rPr>
            </w:pPr>
          </w:p>
          <w:p w14:paraId="117FE1D4" w14:textId="77777777" w:rsidR="00C20775" w:rsidRPr="001E73E0" w:rsidRDefault="00C20775" w:rsidP="00C20775">
            <w:pPr>
              <w:rPr>
                <w:rFonts w:asciiTheme="minorHAnsi" w:hAnsiTheme="minorHAnsi" w:cstheme="minorHAnsi"/>
                <w:b/>
                <w:sz w:val="20"/>
                <w:szCs w:val="20"/>
              </w:rPr>
            </w:pPr>
          </w:p>
          <w:p w14:paraId="117FE1D5" w14:textId="77777777" w:rsidR="00C20775" w:rsidRPr="001E73E0" w:rsidRDefault="00C20775" w:rsidP="00C20775">
            <w:pPr>
              <w:rPr>
                <w:rFonts w:asciiTheme="minorHAnsi" w:hAnsiTheme="minorHAnsi" w:cstheme="minorHAnsi"/>
                <w:b/>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FE1D6" w14:textId="77777777" w:rsidR="00C20775" w:rsidRPr="001E73E0" w:rsidRDefault="00C20775" w:rsidP="00C20775">
            <w:pPr>
              <w:ind w:left="360"/>
              <w:rPr>
                <w:rFonts w:asciiTheme="minorHAnsi" w:hAnsiTheme="minorHAnsi" w:cstheme="minorHAnsi"/>
                <w:b/>
                <w:sz w:val="20"/>
                <w:szCs w:val="20"/>
              </w:rPr>
            </w:pPr>
          </w:p>
          <w:p w14:paraId="117FE1D7" w14:textId="77777777" w:rsidR="00C20775" w:rsidRPr="001E73E0" w:rsidRDefault="00C20775" w:rsidP="00C20775">
            <w:pPr>
              <w:ind w:left="360"/>
              <w:rPr>
                <w:rFonts w:asciiTheme="minorHAnsi" w:hAnsiTheme="minorHAnsi" w:cstheme="minorHAnsi"/>
                <w:b/>
                <w:sz w:val="20"/>
                <w:szCs w:val="20"/>
              </w:rPr>
            </w:pPr>
          </w:p>
          <w:p w14:paraId="117FE1D8" w14:textId="77777777" w:rsidR="00C20775" w:rsidRPr="001E73E0" w:rsidRDefault="00C20775" w:rsidP="00C20775">
            <w:pPr>
              <w:ind w:left="360"/>
              <w:rPr>
                <w:rFonts w:asciiTheme="minorHAnsi" w:hAnsiTheme="minorHAnsi" w:cstheme="minorHAnsi"/>
                <w:b/>
                <w:sz w:val="20"/>
                <w:szCs w:val="20"/>
              </w:rPr>
            </w:pPr>
          </w:p>
          <w:p w14:paraId="117FE1D9" w14:textId="77777777" w:rsidR="00C20775" w:rsidRPr="001E73E0" w:rsidRDefault="00C20775" w:rsidP="00C20775">
            <w:pPr>
              <w:ind w:left="360"/>
              <w:rPr>
                <w:rFonts w:asciiTheme="minorHAnsi" w:hAnsiTheme="minorHAnsi" w:cstheme="minorHAnsi"/>
                <w:b/>
                <w:sz w:val="20"/>
                <w:szCs w:val="20"/>
              </w:rPr>
            </w:pPr>
          </w:p>
          <w:p w14:paraId="117FE1DA" w14:textId="77777777" w:rsidR="00C20775" w:rsidRPr="001E73E0" w:rsidRDefault="00C20775" w:rsidP="00C20775">
            <w:pPr>
              <w:ind w:left="360"/>
              <w:rPr>
                <w:rFonts w:asciiTheme="minorHAnsi" w:hAnsiTheme="minorHAnsi" w:cstheme="minorHAnsi"/>
                <w:b/>
                <w:sz w:val="20"/>
                <w:szCs w:val="20"/>
              </w:rPr>
            </w:pPr>
          </w:p>
          <w:p w14:paraId="117FE1DB" w14:textId="77777777" w:rsidR="00C20775" w:rsidRPr="001E73E0" w:rsidRDefault="00C20775" w:rsidP="00C20775">
            <w:pPr>
              <w:ind w:left="360"/>
              <w:rPr>
                <w:rFonts w:asciiTheme="minorHAnsi" w:hAnsiTheme="minorHAnsi" w:cstheme="minorHAnsi"/>
                <w:b/>
                <w:sz w:val="20"/>
                <w:szCs w:val="20"/>
              </w:rPr>
            </w:pPr>
          </w:p>
          <w:p w14:paraId="117FE1DC" w14:textId="77777777" w:rsidR="00C20775" w:rsidRPr="001E73E0" w:rsidRDefault="00C20775" w:rsidP="00C20775">
            <w:pPr>
              <w:ind w:left="360"/>
              <w:rPr>
                <w:rFonts w:asciiTheme="minorHAnsi" w:hAnsiTheme="minorHAnsi" w:cstheme="minorHAnsi"/>
                <w:b/>
                <w:sz w:val="20"/>
                <w:szCs w:val="20"/>
              </w:rPr>
            </w:pPr>
          </w:p>
          <w:p w14:paraId="117FE1DD" w14:textId="77777777" w:rsidR="00C20775" w:rsidRPr="001E73E0" w:rsidRDefault="00C20775" w:rsidP="00C20775">
            <w:pPr>
              <w:ind w:left="360"/>
              <w:rPr>
                <w:rFonts w:asciiTheme="minorHAnsi" w:hAnsiTheme="minorHAnsi" w:cstheme="minorHAnsi"/>
                <w:b/>
                <w:sz w:val="20"/>
                <w:szCs w:val="20"/>
              </w:rPr>
            </w:pPr>
          </w:p>
          <w:p w14:paraId="117FE1DE" w14:textId="77777777" w:rsidR="00C20775" w:rsidRPr="001E73E0" w:rsidRDefault="00C20775" w:rsidP="00C20775">
            <w:pPr>
              <w:ind w:left="360"/>
              <w:rPr>
                <w:rFonts w:asciiTheme="minorHAnsi" w:hAnsiTheme="minorHAnsi" w:cstheme="minorHAnsi"/>
                <w:b/>
                <w:sz w:val="20"/>
                <w:szCs w:val="20"/>
              </w:rPr>
            </w:pPr>
          </w:p>
          <w:p w14:paraId="117FE1DF" w14:textId="77777777" w:rsidR="00C20775" w:rsidRPr="001E73E0" w:rsidRDefault="00C20775" w:rsidP="00C20775">
            <w:pPr>
              <w:ind w:left="360"/>
              <w:rPr>
                <w:rFonts w:asciiTheme="minorHAnsi" w:hAnsiTheme="minorHAnsi" w:cstheme="minorHAnsi"/>
                <w:b/>
                <w:sz w:val="20"/>
                <w:szCs w:val="20"/>
              </w:rPr>
            </w:pPr>
          </w:p>
          <w:p w14:paraId="117FE1E0" w14:textId="77777777" w:rsidR="00C20775" w:rsidRPr="001E73E0" w:rsidRDefault="00C20775" w:rsidP="00C20775">
            <w:pPr>
              <w:ind w:left="360"/>
              <w:rPr>
                <w:rFonts w:asciiTheme="minorHAnsi" w:hAnsiTheme="minorHAnsi" w:cstheme="minorHAnsi"/>
                <w:b/>
                <w:sz w:val="20"/>
                <w:szCs w:val="20"/>
              </w:rPr>
            </w:pPr>
          </w:p>
          <w:p w14:paraId="117FE1E1" w14:textId="77777777" w:rsidR="00C20775" w:rsidRPr="001E73E0" w:rsidRDefault="00C20775" w:rsidP="00C20775">
            <w:pPr>
              <w:rPr>
                <w:rFonts w:asciiTheme="minorHAnsi" w:hAnsiTheme="minorHAnsi" w:cstheme="minorHAnsi"/>
                <w:b/>
                <w:sz w:val="20"/>
                <w:szCs w:val="20"/>
              </w:rPr>
            </w:pPr>
          </w:p>
        </w:tc>
      </w:tr>
      <w:tr w:rsidR="00C20775" w:rsidRPr="001E73E0" w14:paraId="117FE201" w14:textId="77777777" w:rsidTr="00787556">
        <w:trPr>
          <w:gridAfter w:val="2"/>
          <w:wAfter w:w="619" w:type="dxa"/>
        </w:trPr>
        <w:tc>
          <w:tcPr>
            <w:tcW w:w="1936" w:type="dxa"/>
            <w:tcBorders>
              <w:left w:val="single" w:sz="4" w:space="0" w:color="000000"/>
              <w:bottom w:val="single" w:sz="4" w:space="0" w:color="000000"/>
              <w:right w:val="single" w:sz="4" w:space="0" w:color="000000"/>
            </w:tcBorders>
          </w:tcPr>
          <w:p w14:paraId="117FE1F5" w14:textId="1C47F796" w:rsidR="00C20775" w:rsidRPr="001E73E0" w:rsidRDefault="00C20775" w:rsidP="00C20775">
            <w:pPr>
              <w:ind w:right="31"/>
              <w:rPr>
                <w:rFonts w:asciiTheme="minorHAnsi" w:eastAsia="Arial" w:hAnsiTheme="minorHAnsi" w:cstheme="minorHAnsi"/>
                <w:b/>
                <w:sz w:val="20"/>
                <w:szCs w:val="20"/>
                <w:lang w:eastAsia="en-GB"/>
              </w:rPr>
            </w:pPr>
            <w:r w:rsidRPr="00420D98">
              <w:rPr>
                <w:rFonts w:asciiTheme="minorHAnsi" w:eastAsia="Arial" w:hAnsiTheme="minorHAnsi" w:cstheme="minorHAnsi"/>
                <w:b/>
                <w:sz w:val="20"/>
                <w:szCs w:val="20"/>
                <w:highlight w:val="lightGray"/>
                <w:lang w:eastAsia="en-GB"/>
              </w:rPr>
              <w:t>EDUCATION</w:t>
            </w:r>
          </w:p>
        </w:tc>
        <w:tc>
          <w:tcPr>
            <w:tcW w:w="52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E1F9" w14:textId="77777777" w:rsidR="00C20775" w:rsidRPr="001E73E0" w:rsidRDefault="00C20775" w:rsidP="00C20775">
            <w:pPr>
              <w:rPr>
                <w:rFonts w:asciiTheme="minorHAnsi" w:hAnsiTheme="minorHAnsi" w:cstheme="minorHAnsi"/>
                <w:sz w:val="20"/>
                <w:szCs w:val="20"/>
              </w:rPr>
            </w:pPr>
          </w:p>
        </w:tc>
        <w:tc>
          <w:tcPr>
            <w:tcW w:w="5103" w:type="dxa"/>
            <w:tcBorders>
              <w:left w:val="single" w:sz="4" w:space="0" w:color="000000"/>
              <w:bottom w:val="single" w:sz="4" w:space="0" w:color="000000"/>
              <w:right w:val="single" w:sz="4" w:space="0" w:color="auto"/>
            </w:tcBorders>
          </w:tcPr>
          <w:p w14:paraId="117FE1FD"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tcPr>
          <w:p w14:paraId="117FE1FE" w14:textId="77777777" w:rsidR="00C20775" w:rsidRPr="001E73E0" w:rsidRDefault="00C20775" w:rsidP="00C20775">
            <w:pPr>
              <w:rPr>
                <w:rFonts w:asciiTheme="minorHAnsi" w:hAnsiTheme="minorHAnsi" w:cstheme="minorHAnsi"/>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7FE1FF" w14:textId="77777777" w:rsidR="00C20775" w:rsidRPr="001E73E0" w:rsidRDefault="00C20775" w:rsidP="00C20775">
            <w:pPr>
              <w:rPr>
                <w:rFonts w:asciiTheme="minorHAnsi" w:hAnsiTheme="minorHAnsi" w:cstheme="minorHAnsi"/>
                <w:sz w:val="20"/>
                <w:szCs w:val="20"/>
              </w:rPr>
            </w:pPr>
          </w:p>
        </w:tc>
        <w:tc>
          <w:tcPr>
            <w:tcW w:w="730" w:type="dxa"/>
            <w:tcBorders>
              <w:top w:val="single" w:sz="4" w:space="0" w:color="auto"/>
              <w:left w:val="single" w:sz="4" w:space="0" w:color="auto"/>
              <w:bottom w:val="single" w:sz="4" w:space="0" w:color="auto"/>
              <w:right w:val="single" w:sz="4" w:space="0" w:color="auto"/>
            </w:tcBorders>
          </w:tcPr>
          <w:p w14:paraId="117FE200" w14:textId="77777777" w:rsidR="00C20775" w:rsidRPr="001E73E0" w:rsidRDefault="00C20775" w:rsidP="00C20775">
            <w:pPr>
              <w:rPr>
                <w:rFonts w:asciiTheme="minorHAnsi" w:hAnsiTheme="minorHAnsi" w:cstheme="minorHAnsi"/>
                <w:sz w:val="20"/>
                <w:szCs w:val="20"/>
              </w:rPr>
            </w:pPr>
          </w:p>
        </w:tc>
      </w:tr>
      <w:tr w:rsidR="00C20775" w:rsidRPr="001E73E0" w14:paraId="47C6ADCA" w14:textId="77777777" w:rsidTr="00787556">
        <w:trPr>
          <w:gridAfter w:val="2"/>
          <w:wAfter w:w="619" w:type="dxa"/>
        </w:trPr>
        <w:tc>
          <w:tcPr>
            <w:tcW w:w="1936" w:type="dxa"/>
            <w:tcBorders>
              <w:left w:val="single" w:sz="4" w:space="0" w:color="000000"/>
              <w:bottom w:val="single" w:sz="4" w:space="0" w:color="000000"/>
              <w:right w:val="single" w:sz="4" w:space="0" w:color="000000"/>
            </w:tcBorders>
          </w:tcPr>
          <w:p w14:paraId="354FE8A0" w14:textId="2C8D74DB" w:rsidR="00C20775" w:rsidRPr="001E73E0" w:rsidRDefault="00C20775" w:rsidP="00C20775">
            <w:pPr>
              <w:ind w:right="31"/>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ICF9</w:t>
            </w:r>
          </w:p>
        </w:tc>
        <w:tc>
          <w:tcPr>
            <w:tcW w:w="52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FC60" w14:textId="2F073AA0" w:rsidR="00C20775" w:rsidRPr="001E73E0" w:rsidRDefault="00C20775" w:rsidP="00C20775">
            <w:pPr>
              <w:rPr>
                <w:rFonts w:asciiTheme="minorHAnsi" w:hAnsiTheme="minorHAnsi" w:cstheme="minorHAnsi"/>
                <w:b/>
                <w:bCs/>
                <w:sz w:val="20"/>
                <w:szCs w:val="20"/>
              </w:rPr>
            </w:pPr>
            <w:r w:rsidRPr="001E73E0">
              <w:rPr>
                <w:rFonts w:asciiTheme="minorHAnsi" w:hAnsiTheme="minorHAnsi" w:cstheme="minorHAnsi"/>
                <w:b/>
                <w:bCs/>
                <w:sz w:val="20"/>
                <w:szCs w:val="20"/>
              </w:rPr>
              <w:t xml:space="preserve">The Parish Council will work with Lancashire County Council to support proposals to generate additional places at the Primary &amp; Secondary schools in the parish. </w:t>
            </w:r>
          </w:p>
          <w:p w14:paraId="60C73CF5" w14:textId="62749F11" w:rsidR="00C20775" w:rsidRPr="001E73E0" w:rsidRDefault="00C20775" w:rsidP="00C20775">
            <w:pPr>
              <w:rPr>
                <w:rFonts w:asciiTheme="minorHAnsi" w:hAnsiTheme="minorHAnsi" w:cstheme="minorHAnsi"/>
                <w:sz w:val="20"/>
                <w:szCs w:val="20"/>
              </w:rPr>
            </w:pPr>
          </w:p>
        </w:tc>
        <w:tc>
          <w:tcPr>
            <w:tcW w:w="5103" w:type="dxa"/>
            <w:tcBorders>
              <w:left w:val="single" w:sz="4" w:space="0" w:color="000000"/>
              <w:bottom w:val="single" w:sz="4" w:space="0" w:color="000000"/>
              <w:right w:val="single" w:sz="4" w:space="0" w:color="auto"/>
            </w:tcBorders>
          </w:tcPr>
          <w:p w14:paraId="567A5E6A" w14:textId="2B5C10F5"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tcPr>
          <w:p w14:paraId="2F84F96D" w14:textId="1357D391" w:rsidR="00C20775" w:rsidRPr="001E73E0" w:rsidRDefault="00C20775" w:rsidP="00C20775">
            <w:pPr>
              <w:rPr>
                <w:rFonts w:asciiTheme="minorHAnsi" w:hAnsiTheme="minorHAnsi" w:cstheme="minorHAnsi"/>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619A2D" w14:textId="179D9488" w:rsidR="00C20775" w:rsidRPr="001E73E0" w:rsidRDefault="00C20775" w:rsidP="00C20775">
            <w:pPr>
              <w:rPr>
                <w:rFonts w:asciiTheme="minorHAnsi" w:hAnsiTheme="minorHAnsi" w:cstheme="minorHAnsi"/>
                <w:sz w:val="20"/>
                <w:szCs w:val="20"/>
              </w:rPr>
            </w:pPr>
          </w:p>
        </w:tc>
        <w:tc>
          <w:tcPr>
            <w:tcW w:w="730" w:type="dxa"/>
            <w:tcBorders>
              <w:top w:val="single" w:sz="4" w:space="0" w:color="auto"/>
              <w:left w:val="single" w:sz="4" w:space="0" w:color="auto"/>
              <w:bottom w:val="single" w:sz="4" w:space="0" w:color="auto"/>
              <w:right w:val="single" w:sz="4" w:space="0" w:color="auto"/>
            </w:tcBorders>
          </w:tcPr>
          <w:p w14:paraId="0A646015" w14:textId="04965DEA" w:rsidR="00C20775" w:rsidRPr="001E73E0" w:rsidRDefault="00C20775" w:rsidP="00C20775">
            <w:pPr>
              <w:rPr>
                <w:rFonts w:asciiTheme="minorHAnsi" w:hAnsiTheme="minorHAnsi" w:cstheme="minorHAnsi"/>
                <w:sz w:val="20"/>
                <w:szCs w:val="20"/>
              </w:rPr>
            </w:pPr>
          </w:p>
        </w:tc>
      </w:tr>
      <w:tr w:rsidR="00C20775" w:rsidRPr="001E73E0" w14:paraId="46750640" w14:textId="77777777" w:rsidTr="00787556">
        <w:trPr>
          <w:gridAfter w:val="2"/>
          <w:wAfter w:w="619" w:type="dxa"/>
        </w:trPr>
        <w:tc>
          <w:tcPr>
            <w:tcW w:w="1936" w:type="dxa"/>
            <w:tcBorders>
              <w:left w:val="single" w:sz="4" w:space="0" w:color="000000"/>
              <w:bottom w:val="single" w:sz="4" w:space="0" w:color="000000"/>
              <w:right w:val="single" w:sz="4" w:space="0" w:color="000000"/>
            </w:tcBorders>
          </w:tcPr>
          <w:p w14:paraId="01C63B42" w14:textId="6266162E" w:rsidR="00C20775" w:rsidRPr="001E73E0" w:rsidRDefault="00C20775" w:rsidP="00C20775">
            <w:pPr>
              <w:ind w:right="31"/>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ICF 10</w:t>
            </w:r>
          </w:p>
        </w:tc>
        <w:tc>
          <w:tcPr>
            <w:tcW w:w="52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2F11" w14:textId="338BD898" w:rsidR="00C20775" w:rsidRPr="001E73E0" w:rsidRDefault="00C20775" w:rsidP="00C20775">
            <w:pPr>
              <w:rPr>
                <w:rFonts w:asciiTheme="minorHAnsi" w:hAnsiTheme="minorHAnsi" w:cstheme="minorHAnsi"/>
                <w:b/>
                <w:bCs/>
                <w:sz w:val="20"/>
                <w:szCs w:val="20"/>
              </w:rPr>
            </w:pPr>
            <w:r w:rsidRPr="001E73E0">
              <w:rPr>
                <w:rFonts w:asciiTheme="minorHAnsi" w:hAnsiTheme="minorHAnsi" w:cstheme="minorHAnsi"/>
                <w:b/>
                <w:bCs/>
                <w:sz w:val="20"/>
                <w:szCs w:val="20"/>
              </w:rPr>
              <w:t>The Parish Council will work with Lancashire County Council or private organisations to support proposals to build new academies for both Primary &amp; Secondary schools</w:t>
            </w:r>
          </w:p>
        </w:tc>
        <w:tc>
          <w:tcPr>
            <w:tcW w:w="5103" w:type="dxa"/>
            <w:tcBorders>
              <w:left w:val="single" w:sz="4" w:space="0" w:color="000000"/>
              <w:bottom w:val="single" w:sz="4" w:space="0" w:color="000000"/>
              <w:right w:val="single" w:sz="4" w:space="0" w:color="auto"/>
            </w:tcBorders>
          </w:tcPr>
          <w:p w14:paraId="6F609889" w14:textId="77777777" w:rsidR="00C20775"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There has been a significant increase in the number of children living in the Parish who are unable to access primary or secondary place in the local schools. This is due in part to the new schools planned in the Northwest Preston development area not yet being built and the lack of planned provision for the developments north of the M6/M55</w:t>
            </w:r>
          </w:p>
          <w:p w14:paraId="5F964E08" w14:textId="067270DE" w:rsidR="00C20775" w:rsidRPr="001E73E0"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As a result of the co-operation with the developer of allocate site two the primary school is gaining a second field to enable the expansion of the primary school to be achieved.</w:t>
            </w:r>
          </w:p>
          <w:p w14:paraId="09C7531B" w14:textId="77777777" w:rsidR="00C20775" w:rsidRPr="001E73E0" w:rsidRDefault="00C20775" w:rsidP="00C20775">
            <w:pPr>
              <w:rPr>
                <w:rFonts w:asciiTheme="minorHAnsi" w:hAnsiTheme="minorHAnsi" w:cstheme="minorHAnsi"/>
                <w:b/>
                <w:sz w:val="20"/>
                <w:szCs w:val="20"/>
              </w:rPr>
            </w:pPr>
          </w:p>
        </w:tc>
        <w:tc>
          <w:tcPr>
            <w:tcW w:w="724" w:type="dxa"/>
            <w:tcBorders>
              <w:top w:val="single" w:sz="4" w:space="0" w:color="auto"/>
              <w:left w:val="single" w:sz="4" w:space="0" w:color="auto"/>
              <w:bottom w:val="single" w:sz="4" w:space="0" w:color="auto"/>
              <w:right w:val="single" w:sz="4" w:space="0" w:color="auto"/>
            </w:tcBorders>
          </w:tcPr>
          <w:p w14:paraId="3ECBE190" w14:textId="77777777" w:rsidR="00C20775" w:rsidRPr="001E73E0" w:rsidRDefault="00C20775" w:rsidP="00C20775">
            <w:pPr>
              <w:rPr>
                <w:rFonts w:asciiTheme="minorHAnsi" w:hAnsiTheme="minorHAnsi" w:cstheme="minorHAnsi"/>
                <w:sz w:val="20"/>
                <w:szCs w:val="20"/>
              </w:rPr>
            </w:pPr>
          </w:p>
        </w:tc>
        <w:tc>
          <w:tcPr>
            <w:tcW w:w="552" w:type="dxa"/>
            <w:tcBorders>
              <w:top w:val="single" w:sz="4" w:space="0" w:color="auto"/>
              <w:left w:val="single" w:sz="4" w:space="0" w:color="auto"/>
              <w:bottom w:val="single" w:sz="4" w:space="0" w:color="auto"/>
              <w:right w:val="single" w:sz="4" w:space="0" w:color="auto"/>
            </w:tcBorders>
          </w:tcPr>
          <w:p w14:paraId="2E993857" w14:textId="77777777" w:rsidR="00C20775" w:rsidRPr="001E73E0" w:rsidRDefault="00C20775" w:rsidP="00C20775">
            <w:pPr>
              <w:rPr>
                <w:rFonts w:asciiTheme="minorHAnsi" w:hAnsiTheme="minorHAnsi" w:cstheme="minorHAnsi"/>
                <w:sz w:val="20"/>
                <w:szCs w:val="20"/>
              </w:rPr>
            </w:pPr>
          </w:p>
        </w:tc>
        <w:tc>
          <w:tcPr>
            <w:tcW w:w="730" w:type="dxa"/>
            <w:tcBorders>
              <w:top w:val="single" w:sz="4" w:space="0" w:color="auto"/>
              <w:left w:val="single" w:sz="4" w:space="0" w:color="auto"/>
              <w:bottom w:val="single" w:sz="4" w:space="0" w:color="auto"/>
              <w:right w:val="single" w:sz="4" w:space="0" w:color="auto"/>
            </w:tcBorders>
          </w:tcPr>
          <w:p w14:paraId="47133214" w14:textId="77777777" w:rsidR="00C20775" w:rsidRPr="001E73E0" w:rsidRDefault="00C20775" w:rsidP="00C20775">
            <w:pPr>
              <w:rPr>
                <w:rFonts w:asciiTheme="minorHAnsi" w:hAnsiTheme="minorHAnsi" w:cstheme="minorHAnsi"/>
                <w:sz w:val="20"/>
                <w:szCs w:val="20"/>
              </w:rPr>
            </w:pPr>
          </w:p>
        </w:tc>
      </w:tr>
      <w:tr w:rsidR="0068030B" w:rsidRPr="001E73E0" w14:paraId="32A445DD" w14:textId="77777777" w:rsidTr="00787556">
        <w:trPr>
          <w:gridAfter w:val="2"/>
          <w:wAfter w:w="619" w:type="dxa"/>
        </w:trPr>
        <w:tc>
          <w:tcPr>
            <w:tcW w:w="1936" w:type="dxa"/>
            <w:tcBorders>
              <w:left w:val="single" w:sz="4" w:space="0" w:color="000000"/>
              <w:bottom w:val="single" w:sz="4" w:space="0" w:color="000000"/>
              <w:right w:val="single" w:sz="4" w:space="0" w:color="000000"/>
            </w:tcBorders>
          </w:tcPr>
          <w:p w14:paraId="367A7C43" w14:textId="7B04EAEC" w:rsidR="0068030B" w:rsidRPr="0050543A" w:rsidRDefault="0068030B" w:rsidP="00C20775">
            <w:pPr>
              <w:ind w:right="31"/>
              <w:rPr>
                <w:rFonts w:asciiTheme="minorHAnsi" w:eastAsia="Arial" w:hAnsiTheme="minorHAnsi" w:cstheme="minorHAnsi"/>
                <w:b/>
                <w:sz w:val="20"/>
                <w:szCs w:val="20"/>
                <w:highlight w:val="lightGray"/>
                <w:lang w:eastAsia="en-GB"/>
              </w:rPr>
            </w:pPr>
            <w:r w:rsidRPr="0050543A">
              <w:rPr>
                <w:rFonts w:asciiTheme="minorHAnsi" w:eastAsia="Arial" w:hAnsiTheme="minorHAnsi" w:cstheme="minorHAnsi"/>
                <w:b/>
                <w:sz w:val="20"/>
                <w:szCs w:val="20"/>
                <w:highlight w:val="lightGray"/>
                <w:lang w:eastAsia="en-GB"/>
              </w:rPr>
              <w:t>TRAFFIC &amp; TRANSPORT</w:t>
            </w:r>
          </w:p>
        </w:tc>
        <w:tc>
          <w:tcPr>
            <w:tcW w:w="524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F7F9" w14:textId="77777777" w:rsidR="0068030B" w:rsidRPr="0050543A" w:rsidRDefault="0068030B" w:rsidP="00C20775">
            <w:pPr>
              <w:rPr>
                <w:rFonts w:asciiTheme="minorHAnsi" w:hAnsiTheme="minorHAnsi" w:cstheme="minorHAnsi"/>
                <w:b/>
                <w:bCs/>
                <w:sz w:val="20"/>
                <w:szCs w:val="20"/>
                <w:highlight w:val="lightGray"/>
              </w:rPr>
            </w:pPr>
          </w:p>
        </w:tc>
        <w:tc>
          <w:tcPr>
            <w:tcW w:w="5103" w:type="dxa"/>
            <w:tcBorders>
              <w:left w:val="single" w:sz="4" w:space="0" w:color="000000"/>
              <w:bottom w:val="single" w:sz="4" w:space="0" w:color="000000"/>
              <w:right w:val="single" w:sz="4" w:space="0" w:color="auto"/>
            </w:tcBorders>
          </w:tcPr>
          <w:p w14:paraId="111ED8F0" w14:textId="77777777" w:rsidR="0068030B" w:rsidRPr="0050543A" w:rsidRDefault="0068030B" w:rsidP="00C20775">
            <w:pPr>
              <w:rPr>
                <w:rFonts w:asciiTheme="minorHAnsi" w:hAnsiTheme="minorHAnsi" w:cstheme="minorHAnsi"/>
                <w:sz w:val="20"/>
                <w:szCs w:val="20"/>
                <w:highlight w:val="lightGray"/>
              </w:rPr>
            </w:pPr>
          </w:p>
        </w:tc>
        <w:tc>
          <w:tcPr>
            <w:tcW w:w="724" w:type="dxa"/>
            <w:tcBorders>
              <w:top w:val="single" w:sz="4" w:space="0" w:color="auto"/>
              <w:left w:val="single" w:sz="4" w:space="0" w:color="auto"/>
              <w:bottom w:val="single" w:sz="4" w:space="0" w:color="auto"/>
              <w:right w:val="single" w:sz="4" w:space="0" w:color="auto"/>
            </w:tcBorders>
          </w:tcPr>
          <w:p w14:paraId="67751B9E" w14:textId="77777777" w:rsidR="0068030B" w:rsidRPr="0050543A" w:rsidRDefault="0068030B" w:rsidP="00C20775">
            <w:pPr>
              <w:rPr>
                <w:rFonts w:asciiTheme="minorHAnsi" w:hAnsiTheme="minorHAnsi" w:cstheme="minorHAnsi"/>
                <w:sz w:val="20"/>
                <w:szCs w:val="20"/>
                <w:highlight w:val="lightGray"/>
              </w:rPr>
            </w:pPr>
          </w:p>
        </w:tc>
        <w:tc>
          <w:tcPr>
            <w:tcW w:w="552" w:type="dxa"/>
            <w:tcBorders>
              <w:top w:val="single" w:sz="4" w:space="0" w:color="auto"/>
              <w:left w:val="single" w:sz="4" w:space="0" w:color="auto"/>
              <w:bottom w:val="single" w:sz="4" w:space="0" w:color="auto"/>
              <w:right w:val="single" w:sz="4" w:space="0" w:color="auto"/>
            </w:tcBorders>
          </w:tcPr>
          <w:p w14:paraId="12B17197" w14:textId="77777777" w:rsidR="0068030B" w:rsidRPr="0050543A" w:rsidRDefault="0068030B" w:rsidP="00C20775">
            <w:pPr>
              <w:rPr>
                <w:rFonts w:asciiTheme="minorHAnsi" w:hAnsiTheme="minorHAnsi" w:cstheme="minorHAnsi"/>
                <w:sz w:val="20"/>
                <w:szCs w:val="20"/>
                <w:highlight w:val="lightGray"/>
              </w:rPr>
            </w:pPr>
          </w:p>
        </w:tc>
        <w:tc>
          <w:tcPr>
            <w:tcW w:w="730" w:type="dxa"/>
            <w:tcBorders>
              <w:top w:val="single" w:sz="4" w:space="0" w:color="auto"/>
              <w:left w:val="single" w:sz="4" w:space="0" w:color="auto"/>
              <w:bottom w:val="single" w:sz="4" w:space="0" w:color="auto"/>
              <w:right w:val="single" w:sz="4" w:space="0" w:color="auto"/>
            </w:tcBorders>
          </w:tcPr>
          <w:p w14:paraId="3C5F64A1" w14:textId="77777777" w:rsidR="0068030B" w:rsidRPr="0050543A" w:rsidRDefault="0068030B" w:rsidP="00C20775">
            <w:pPr>
              <w:rPr>
                <w:rFonts w:asciiTheme="minorHAnsi" w:hAnsiTheme="minorHAnsi" w:cstheme="minorHAnsi"/>
                <w:sz w:val="20"/>
                <w:szCs w:val="20"/>
                <w:highlight w:val="lightGray"/>
              </w:rPr>
            </w:pPr>
          </w:p>
        </w:tc>
      </w:tr>
      <w:tr w:rsidR="00C20775" w:rsidRPr="001E73E0" w14:paraId="117FE253" w14:textId="77777777" w:rsidTr="00787556">
        <w:trPr>
          <w:gridAfter w:val="2"/>
          <w:wAfter w:w="619" w:type="dxa"/>
          <w:trHeight w:val="2117"/>
        </w:trPr>
        <w:tc>
          <w:tcPr>
            <w:tcW w:w="1936" w:type="dxa"/>
            <w:tcBorders>
              <w:top w:val="single" w:sz="4" w:space="0" w:color="000000"/>
              <w:left w:val="single" w:sz="4" w:space="0" w:color="000000"/>
              <w:right w:val="single" w:sz="4" w:space="0" w:color="000000"/>
            </w:tcBorders>
          </w:tcPr>
          <w:p w14:paraId="117FE232" w14:textId="7AFA7E5E" w:rsidR="00C20775" w:rsidRPr="001E73E0" w:rsidRDefault="0068030B" w:rsidP="00C20775">
            <w:pPr>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TT14</w:t>
            </w:r>
          </w:p>
        </w:tc>
        <w:tc>
          <w:tcPr>
            <w:tcW w:w="5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247864" w14:textId="612B433B" w:rsidR="0068030B" w:rsidRDefault="00C20775" w:rsidP="00C20775">
            <w:pPr>
              <w:rPr>
                <w:rFonts w:asciiTheme="minorHAnsi" w:hAnsiTheme="minorHAnsi" w:cstheme="minorHAnsi"/>
                <w:sz w:val="20"/>
                <w:szCs w:val="20"/>
              </w:rPr>
            </w:pPr>
            <w:r w:rsidRPr="001E73E0">
              <w:rPr>
                <w:rFonts w:asciiTheme="minorHAnsi" w:hAnsiTheme="minorHAnsi" w:cstheme="minorHAnsi"/>
                <w:sz w:val="20"/>
                <w:szCs w:val="20"/>
              </w:rPr>
              <w:tab/>
            </w:r>
            <w:r w:rsidRPr="001E73E0">
              <w:rPr>
                <w:rFonts w:asciiTheme="minorHAnsi" w:hAnsiTheme="minorHAnsi" w:cstheme="minorHAnsi"/>
                <w:b/>
                <w:sz w:val="20"/>
                <w:szCs w:val="20"/>
              </w:rPr>
              <w:t>PUBLIC TRANSPORT</w:t>
            </w:r>
            <w:r w:rsidRPr="001E73E0">
              <w:rPr>
                <w:rFonts w:asciiTheme="minorHAnsi" w:hAnsiTheme="minorHAnsi" w:cstheme="minorHAnsi"/>
                <w:sz w:val="20"/>
                <w:szCs w:val="20"/>
              </w:rPr>
              <w:t xml:space="preserve"> </w:t>
            </w:r>
          </w:p>
          <w:p w14:paraId="117FE241" w14:textId="4F62C4CB" w:rsidR="00C20775" w:rsidRPr="0068030B" w:rsidRDefault="00C20775" w:rsidP="00C20775">
            <w:pPr>
              <w:rPr>
                <w:rFonts w:asciiTheme="minorHAnsi" w:hAnsiTheme="minorHAnsi" w:cstheme="minorHAnsi"/>
                <w:b/>
                <w:sz w:val="20"/>
                <w:szCs w:val="20"/>
              </w:rPr>
            </w:pPr>
            <w:r w:rsidRPr="001E73E0">
              <w:rPr>
                <w:rFonts w:asciiTheme="minorHAnsi" w:hAnsiTheme="minorHAnsi" w:cstheme="minorHAnsi"/>
                <w:sz w:val="20"/>
                <w:szCs w:val="20"/>
              </w:rPr>
              <w:t xml:space="preserve"> </w:t>
            </w:r>
            <w:r w:rsidRPr="001E73E0">
              <w:rPr>
                <w:rFonts w:asciiTheme="minorHAnsi" w:hAnsiTheme="minorHAnsi" w:cstheme="minorHAnsi"/>
                <w:b/>
                <w:sz w:val="20"/>
                <w:szCs w:val="20"/>
              </w:rPr>
              <w:t>The Parish Council will identify difficulties and deficiencies in such provision particularly for the elderly and disabled (There are two supported living sites in the Village) and raise these with service providers, the Highway Authority and Preston City Council</w:t>
            </w:r>
          </w:p>
        </w:tc>
        <w:tc>
          <w:tcPr>
            <w:tcW w:w="5103" w:type="dxa"/>
            <w:tcBorders>
              <w:top w:val="single" w:sz="4" w:space="0" w:color="000000"/>
              <w:left w:val="single" w:sz="4" w:space="0" w:color="000000"/>
              <w:right w:val="single" w:sz="4" w:space="0" w:color="auto"/>
            </w:tcBorders>
          </w:tcPr>
          <w:p w14:paraId="117FE248" w14:textId="3B9CA693" w:rsidR="00C20775" w:rsidRPr="001E73E0" w:rsidRDefault="00C20775" w:rsidP="00C20775">
            <w:pPr>
              <w:rPr>
                <w:rFonts w:asciiTheme="minorHAnsi" w:hAnsiTheme="minorHAnsi" w:cstheme="minorHAnsi"/>
                <w:sz w:val="20"/>
                <w:szCs w:val="20"/>
              </w:rPr>
            </w:pPr>
          </w:p>
        </w:tc>
        <w:tc>
          <w:tcPr>
            <w:tcW w:w="724" w:type="dxa"/>
            <w:tcBorders>
              <w:top w:val="single" w:sz="4" w:space="0" w:color="auto"/>
              <w:left w:val="single" w:sz="4" w:space="0" w:color="auto"/>
              <w:bottom w:val="single" w:sz="4" w:space="0" w:color="auto"/>
              <w:right w:val="single" w:sz="4" w:space="0" w:color="auto"/>
            </w:tcBorders>
          </w:tcPr>
          <w:p w14:paraId="117FE24A" w14:textId="77777777" w:rsidR="00C20775" w:rsidRPr="001E73E0" w:rsidRDefault="00C20775" w:rsidP="00C20775">
            <w:pPr>
              <w:rPr>
                <w:rFonts w:asciiTheme="minorHAnsi" w:hAnsiTheme="minorHAnsi" w:cstheme="minorHAnsi"/>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7FE24B" w14:textId="77777777" w:rsidR="00C20775" w:rsidRPr="001E73E0" w:rsidRDefault="00C20775" w:rsidP="00C20775">
            <w:pPr>
              <w:rPr>
                <w:rFonts w:asciiTheme="minorHAnsi" w:hAnsiTheme="minorHAnsi" w:cstheme="minorHAnsi"/>
                <w:sz w:val="20"/>
                <w:szCs w:val="20"/>
              </w:rPr>
            </w:pPr>
          </w:p>
        </w:tc>
        <w:tc>
          <w:tcPr>
            <w:tcW w:w="730" w:type="dxa"/>
            <w:tcBorders>
              <w:top w:val="single" w:sz="4" w:space="0" w:color="auto"/>
              <w:left w:val="single" w:sz="4" w:space="0" w:color="auto"/>
              <w:bottom w:val="single" w:sz="4" w:space="0" w:color="auto"/>
              <w:right w:val="single" w:sz="4" w:space="0" w:color="auto"/>
            </w:tcBorders>
          </w:tcPr>
          <w:p w14:paraId="117FE252" w14:textId="7909551E" w:rsidR="00C20775" w:rsidRPr="001E73E0" w:rsidRDefault="00C20775" w:rsidP="00C20775">
            <w:pPr>
              <w:rPr>
                <w:rFonts w:asciiTheme="minorHAnsi" w:hAnsiTheme="minorHAnsi" w:cstheme="minorHAnsi"/>
                <w:b/>
                <w:sz w:val="20"/>
                <w:szCs w:val="20"/>
              </w:rPr>
            </w:pPr>
          </w:p>
        </w:tc>
      </w:tr>
      <w:tr w:rsidR="00C20775" w:rsidRPr="001E73E0" w14:paraId="7CB22590" w14:textId="77777777" w:rsidTr="00787556">
        <w:tc>
          <w:tcPr>
            <w:tcW w:w="1936" w:type="dxa"/>
            <w:tcBorders>
              <w:top w:val="single" w:sz="4" w:space="0" w:color="000000"/>
              <w:left w:val="single" w:sz="4" w:space="0" w:color="000000"/>
              <w:bottom w:val="single" w:sz="4" w:space="0" w:color="000000"/>
              <w:right w:val="single" w:sz="4" w:space="0" w:color="000000"/>
            </w:tcBorders>
          </w:tcPr>
          <w:p w14:paraId="78A98C29" w14:textId="11066D96" w:rsidR="00C20775" w:rsidRPr="001E73E0" w:rsidRDefault="0068030B" w:rsidP="00C20775">
            <w:pPr>
              <w:ind w:right="268"/>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TT11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FF6B" w14:textId="2FE9DC71" w:rsidR="00C20775" w:rsidRPr="0050543A" w:rsidRDefault="00C20775" w:rsidP="0050543A">
            <w:pPr>
              <w:pStyle w:val="BodyA"/>
              <w:rPr>
                <w:rFonts w:asciiTheme="minorHAnsi" w:hAnsiTheme="minorHAnsi" w:cstheme="minorHAnsi"/>
                <w:b/>
                <w:iCs/>
                <w:color w:val="auto"/>
                <w:sz w:val="20"/>
                <w:szCs w:val="20"/>
              </w:rPr>
            </w:pPr>
            <w:r w:rsidRPr="001E73E0">
              <w:rPr>
                <w:rFonts w:asciiTheme="minorHAnsi" w:hAnsiTheme="minorHAnsi" w:cstheme="minorHAnsi"/>
                <w:b/>
                <w:bCs/>
                <w:iCs/>
                <w:color w:val="auto"/>
                <w:sz w:val="20"/>
                <w:szCs w:val="20"/>
              </w:rPr>
              <w:tab/>
            </w:r>
            <w:r w:rsidRPr="001E73E0">
              <w:rPr>
                <w:rFonts w:asciiTheme="minorHAnsi" w:hAnsiTheme="minorHAnsi" w:cstheme="minorHAnsi"/>
                <w:b/>
                <w:iCs/>
                <w:color w:val="auto"/>
                <w:sz w:val="20"/>
                <w:szCs w:val="20"/>
              </w:rPr>
              <w:t>Proposals to reduce the speed of traffic through the village crossroads, along Garstang Road, A6, Whittingham Lane &amp; Woodplumpton Lane to make the roads safer for vehicles and pedestrians will be pursued by the Parish Council.</w:t>
            </w:r>
          </w:p>
        </w:tc>
        <w:tc>
          <w:tcPr>
            <w:tcW w:w="5103" w:type="dxa"/>
            <w:tcBorders>
              <w:top w:val="single" w:sz="4" w:space="0" w:color="000000"/>
              <w:left w:val="single" w:sz="4" w:space="0" w:color="000000"/>
              <w:bottom w:val="single" w:sz="4" w:space="0" w:color="000000"/>
              <w:right w:val="single" w:sz="4" w:space="0" w:color="000000"/>
            </w:tcBorders>
          </w:tcPr>
          <w:p w14:paraId="186954D1" w14:textId="77777777" w:rsidR="0068030B" w:rsidRDefault="0068030B" w:rsidP="0050543A">
            <w:pPr>
              <w:pStyle w:val="NormalWeb"/>
              <w:spacing w:before="0" w:beforeAutospacing="0" w:after="0" w:afterAutospacing="0"/>
              <w:rPr>
                <w:rFonts w:asciiTheme="minorHAnsi" w:hAnsiTheme="minorHAnsi" w:cstheme="minorHAnsi"/>
                <w:iCs/>
                <w:sz w:val="20"/>
                <w:szCs w:val="20"/>
              </w:rPr>
            </w:pPr>
            <w:r w:rsidRPr="001E73E0">
              <w:rPr>
                <w:rFonts w:asciiTheme="minorHAnsi" w:hAnsiTheme="minorHAnsi" w:cstheme="minorHAnsi"/>
                <w:iCs/>
                <w:sz w:val="20"/>
                <w:szCs w:val="20"/>
              </w:rPr>
              <w:t>Woodplumpton Road remains a busy east-west route and with residential frontages close to the highway, residential amenity is particularly vulnerable to passing heavy goods traf</w:t>
            </w:r>
            <w:r w:rsidRPr="001E73E0">
              <w:rPr>
                <w:rFonts w:asciiTheme="minorHAnsi" w:hAnsiTheme="minorHAnsi" w:cstheme="minorHAnsi"/>
                <w:iCs/>
                <w:sz w:val="20"/>
                <w:szCs w:val="20"/>
              </w:rPr>
              <w:lastRenderedPageBreak/>
              <w:t>fic. Such traffic also passes through the crossroads and the village centre and along Woodplumpton Lane at speeds over the limits.</w:t>
            </w:r>
          </w:p>
          <w:p w14:paraId="56502674" w14:textId="2239A485" w:rsidR="0068030B" w:rsidRPr="001E73E0" w:rsidRDefault="0068030B" w:rsidP="0050543A">
            <w:pPr>
              <w:pStyle w:val="NormalWeb"/>
              <w:spacing w:before="0" w:beforeAutospacing="0" w:after="0" w:afterAutospacing="0"/>
              <w:rPr>
                <w:rFonts w:asciiTheme="minorHAnsi" w:hAnsiTheme="minorHAnsi" w:cstheme="minorHAnsi"/>
                <w:color w:val="1D2228"/>
                <w:sz w:val="20"/>
                <w:szCs w:val="20"/>
              </w:rPr>
            </w:pPr>
            <w:r w:rsidRPr="001E73E0">
              <w:rPr>
                <w:rFonts w:asciiTheme="minorHAnsi" w:hAnsiTheme="minorHAnsi" w:cstheme="minorHAnsi"/>
                <w:color w:val="1D2228"/>
                <w:sz w:val="20"/>
                <w:szCs w:val="20"/>
              </w:rPr>
              <w:t>The potential traffic calming measures are shown on the draft plans above. The existing traffic calming measures are shown in green text and the potential traffic calming measures in blue text.</w:t>
            </w:r>
          </w:p>
          <w:p w14:paraId="5BE00901" w14:textId="77777777" w:rsidR="0068030B" w:rsidRPr="001E73E0" w:rsidRDefault="0068030B" w:rsidP="0050543A">
            <w:pPr>
              <w:shd w:val="clear" w:color="auto" w:fill="FFFFFF"/>
              <w:rPr>
                <w:rFonts w:asciiTheme="minorHAnsi" w:eastAsia="Times New Roman" w:hAnsiTheme="minorHAnsi" w:cstheme="minorHAnsi"/>
                <w:color w:val="1D2228"/>
                <w:sz w:val="20"/>
                <w:szCs w:val="20"/>
                <w:lang w:eastAsia="en-GB"/>
              </w:rPr>
            </w:pPr>
            <w:r w:rsidRPr="001E73E0">
              <w:rPr>
                <w:rFonts w:asciiTheme="minorHAnsi" w:eastAsia="Times New Roman" w:hAnsiTheme="minorHAnsi" w:cstheme="minorHAnsi"/>
                <w:color w:val="1D2228"/>
                <w:sz w:val="20"/>
                <w:szCs w:val="20"/>
                <w:lang w:eastAsia="en-GB"/>
              </w:rPr>
              <w:t xml:space="preserve">These suggestions shown on the attached drawings should be considered as aspirational traffic calming ideas. The drawings show the potential traffic calming measures that are likely to be feasible, subject to design and public consultation. </w:t>
            </w:r>
          </w:p>
          <w:p w14:paraId="3CC6558A" w14:textId="77777777" w:rsidR="0068030B" w:rsidRPr="001E73E0" w:rsidRDefault="0068030B" w:rsidP="0050543A">
            <w:pPr>
              <w:shd w:val="clear" w:color="auto" w:fill="FFFFFF"/>
              <w:rPr>
                <w:rFonts w:asciiTheme="minorHAnsi" w:hAnsiTheme="minorHAnsi" w:cstheme="minorHAnsi"/>
                <w:sz w:val="20"/>
                <w:szCs w:val="20"/>
              </w:rPr>
            </w:pPr>
            <w:r w:rsidRPr="001E73E0">
              <w:rPr>
                <w:rFonts w:asciiTheme="minorHAnsi" w:eastAsia="Times New Roman" w:hAnsiTheme="minorHAnsi" w:cstheme="minorHAnsi"/>
                <w:color w:val="1D2228"/>
                <w:sz w:val="20"/>
                <w:szCs w:val="20"/>
                <w:lang w:eastAsia="en-GB"/>
              </w:rPr>
              <w:t>In summary, there is scope to introduce additional traffic calming measure on Garstang Road, which will assist in reducing traffic speeds and in deterring potential rat-running.</w:t>
            </w:r>
          </w:p>
          <w:p w14:paraId="04317D3F" w14:textId="77777777" w:rsidR="00C20775" w:rsidRPr="001E73E0" w:rsidRDefault="00C20775" w:rsidP="00C20775">
            <w:pPr>
              <w:rPr>
                <w:rFonts w:asciiTheme="minorHAnsi" w:eastAsia="Arial" w:hAnsiTheme="minorHAnsi" w:cstheme="minorHAnsi"/>
                <w:b/>
                <w:sz w:val="20"/>
                <w:szCs w:val="20"/>
                <w:lang w:eastAsia="en-GB"/>
              </w:rPr>
            </w:pPr>
          </w:p>
        </w:tc>
        <w:tc>
          <w:tcPr>
            <w:tcW w:w="724" w:type="dxa"/>
            <w:tcBorders>
              <w:top w:val="single" w:sz="4" w:space="0" w:color="000000"/>
              <w:left w:val="single" w:sz="4" w:space="0" w:color="000000"/>
              <w:bottom w:val="single" w:sz="4" w:space="0" w:color="000000"/>
              <w:right w:val="single" w:sz="4" w:space="0" w:color="000000"/>
            </w:tcBorders>
          </w:tcPr>
          <w:p w14:paraId="799E9766" w14:textId="77777777" w:rsidR="00C20775" w:rsidRPr="001E73E0" w:rsidRDefault="00C20775" w:rsidP="00C20775">
            <w:pPr>
              <w:rPr>
                <w:rFonts w:asciiTheme="minorHAnsi" w:eastAsia="Arial" w:hAnsiTheme="minorHAnsi" w:cstheme="minorHAnsi"/>
                <w:sz w:val="20"/>
                <w:szCs w:val="20"/>
                <w:lang w:eastAsia="en-GB"/>
              </w:rPr>
            </w:pPr>
          </w:p>
        </w:tc>
        <w:tc>
          <w:tcPr>
            <w:tcW w:w="552" w:type="dxa"/>
            <w:tcBorders>
              <w:top w:val="single" w:sz="4" w:space="0" w:color="000000"/>
              <w:left w:val="single" w:sz="4" w:space="0" w:color="000000"/>
              <w:bottom w:val="single" w:sz="4" w:space="0" w:color="000000"/>
              <w:right w:val="single" w:sz="4" w:space="0" w:color="000000"/>
            </w:tcBorders>
          </w:tcPr>
          <w:p w14:paraId="54232920" w14:textId="77777777" w:rsidR="00C20775" w:rsidRPr="001E73E0" w:rsidRDefault="00C20775" w:rsidP="00C20775">
            <w:pPr>
              <w:rPr>
                <w:rFonts w:asciiTheme="minorHAnsi" w:eastAsia="Arial" w:hAnsiTheme="minorHAnsi" w:cstheme="minorHAnsi"/>
                <w:sz w:val="20"/>
                <w:szCs w:val="20"/>
                <w:lang w:eastAsia="en-GB"/>
              </w:rPr>
            </w:pPr>
          </w:p>
        </w:tc>
        <w:tc>
          <w:tcPr>
            <w:tcW w:w="730" w:type="dxa"/>
            <w:tcBorders>
              <w:top w:val="single" w:sz="4" w:space="0" w:color="000000"/>
              <w:left w:val="single" w:sz="4" w:space="0" w:color="000000"/>
              <w:bottom w:val="single" w:sz="4" w:space="0" w:color="000000"/>
              <w:right w:val="single" w:sz="4" w:space="0" w:color="000000"/>
            </w:tcBorders>
          </w:tcPr>
          <w:p w14:paraId="63EDA13E" w14:textId="77777777" w:rsidR="00C20775" w:rsidRPr="001E73E0" w:rsidRDefault="00C20775" w:rsidP="00C20775">
            <w:pPr>
              <w:rPr>
                <w:rFonts w:asciiTheme="minorHAnsi" w:eastAsia="Arial" w:hAnsiTheme="minorHAnsi" w:cstheme="minorHAnsi"/>
                <w:sz w:val="20"/>
                <w:szCs w:val="20"/>
                <w:lang w:eastAsia="en-GB"/>
              </w:rPr>
            </w:pPr>
          </w:p>
        </w:tc>
        <w:tc>
          <w:tcPr>
            <w:tcW w:w="40" w:type="dxa"/>
          </w:tcPr>
          <w:p w14:paraId="2E4FA197" w14:textId="77777777" w:rsidR="00C20775" w:rsidRPr="001E73E0" w:rsidRDefault="00C20775" w:rsidP="00C20775">
            <w:pPr>
              <w:rPr>
                <w:rFonts w:asciiTheme="minorHAnsi" w:eastAsia="Arial" w:hAnsiTheme="minorHAnsi" w:cstheme="minorHAnsi"/>
                <w:sz w:val="20"/>
                <w:szCs w:val="20"/>
                <w:lang w:eastAsia="en-GB"/>
              </w:rPr>
            </w:pPr>
          </w:p>
        </w:tc>
        <w:tc>
          <w:tcPr>
            <w:tcW w:w="579" w:type="dxa"/>
          </w:tcPr>
          <w:p w14:paraId="3FF6DE12" w14:textId="77777777" w:rsidR="00C20775" w:rsidRPr="001E73E0" w:rsidRDefault="00C20775" w:rsidP="00C20775">
            <w:pPr>
              <w:rPr>
                <w:rFonts w:asciiTheme="minorHAnsi" w:eastAsia="Arial" w:hAnsiTheme="minorHAnsi" w:cstheme="minorHAnsi"/>
                <w:sz w:val="20"/>
                <w:szCs w:val="20"/>
                <w:lang w:eastAsia="en-GB"/>
              </w:rPr>
            </w:pPr>
          </w:p>
        </w:tc>
      </w:tr>
      <w:tr w:rsidR="00C20775" w:rsidRPr="001E73E0" w14:paraId="397F2769" w14:textId="77777777" w:rsidTr="00787556">
        <w:tc>
          <w:tcPr>
            <w:tcW w:w="1936" w:type="dxa"/>
            <w:tcBorders>
              <w:top w:val="single" w:sz="4" w:space="0" w:color="000000"/>
              <w:left w:val="single" w:sz="4" w:space="0" w:color="000000"/>
              <w:bottom w:val="single" w:sz="4" w:space="0" w:color="000000"/>
              <w:right w:val="single" w:sz="4" w:space="0" w:color="000000"/>
            </w:tcBorders>
          </w:tcPr>
          <w:p w14:paraId="012CC3F4" w14:textId="7F5FBBB7" w:rsidR="00C20775" w:rsidRPr="001E73E0" w:rsidRDefault="0050543A" w:rsidP="00C20775">
            <w:pPr>
              <w:ind w:right="268"/>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TT12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153A" w14:textId="77777777" w:rsidR="0050543A" w:rsidRDefault="0050543A" w:rsidP="00C20775">
            <w:pPr>
              <w:rPr>
                <w:rFonts w:asciiTheme="minorHAnsi" w:eastAsia="Helvetica" w:hAnsiTheme="minorHAnsi" w:cstheme="minorHAnsi"/>
                <w:b/>
                <w:bCs/>
                <w:sz w:val="20"/>
                <w:szCs w:val="20"/>
              </w:rPr>
            </w:pPr>
            <w:r w:rsidRPr="001E73E0">
              <w:rPr>
                <w:rFonts w:asciiTheme="minorHAnsi" w:eastAsia="Helvetica" w:hAnsiTheme="minorHAnsi" w:cstheme="minorHAnsi"/>
                <w:b/>
                <w:bCs/>
                <w:sz w:val="20"/>
                <w:szCs w:val="20"/>
              </w:rPr>
              <w:t xml:space="preserve">ON-STREETCAR PARKING </w:t>
            </w:r>
          </w:p>
          <w:p w14:paraId="3F7ED2D7" w14:textId="30387BE7" w:rsidR="00C20775" w:rsidRPr="001E73E0" w:rsidRDefault="0050543A" w:rsidP="00C20775">
            <w:pPr>
              <w:rPr>
                <w:rFonts w:asciiTheme="minorHAnsi" w:eastAsia="Arial" w:hAnsiTheme="minorHAnsi" w:cstheme="minorHAnsi"/>
                <w:sz w:val="20"/>
                <w:szCs w:val="20"/>
                <w:lang w:eastAsia="en-GB"/>
              </w:rPr>
            </w:pPr>
            <w:r w:rsidRPr="001E73E0">
              <w:rPr>
                <w:rFonts w:asciiTheme="minorHAnsi" w:eastAsia="Helvetica" w:hAnsiTheme="minorHAnsi" w:cstheme="minorHAnsi"/>
                <w:b/>
                <w:bCs/>
                <w:sz w:val="20"/>
                <w:szCs w:val="20"/>
              </w:rPr>
              <w:t xml:space="preserve">The Parish Council will try to ensure appropriate enforcement measures are implemented by the City, Council, and police authorities in accordance with the </w:t>
            </w:r>
            <w:r w:rsidRPr="001E73E0">
              <w:rPr>
                <w:rFonts w:asciiTheme="minorHAnsi" w:hAnsiTheme="minorHAnsi" w:cstheme="minorHAnsi"/>
                <w:b/>
                <w:sz w:val="20"/>
                <w:szCs w:val="20"/>
              </w:rPr>
              <w:t>appropriate Parking Regulations particularly along Garstang Road, Whittingham Lane, Woodplumpton Lane and Eastway</w:t>
            </w:r>
          </w:p>
        </w:tc>
        <w:tc>
          <w:tcPr>
            <w:tcW w:w="5103" w:type="dxa"/>
            <w:tcBorders>
              <w:top w:val="single" w:sz="4" w:space="0" w:color="000000"/>
              <w:left w:val="single" w:sz="4" w:space="0" w:color="000000"/>
              <w:bottom w:val="single" w:sz="4" w:space="0" w:color="000000"/>
              <w:right w:val="single" w:sz="4" w:space="0" w:color="000000"/>
            </w:tcBorders>
          </w:tcPr>
          <w:p w14:paraId="1D8839F0" w14:textId="41FE31F2" w:rsidR="0050543A" w:rsidRPr="001E73E0" w:rsidRDefault="0050543A" w:rsidP="0050543A">
            <w:pPr>
              <w:rPr>
                <w:rFonts w:asciiTheme="minorHAnsi" w:eastAsia="Helvetica" w:hAnsiTheme="minorHAnsi" w:cstheme="minorHAnsi"/>
                <w:b/>
                <w:bCs/>
                <w:sz w:val="20"/>
                <w:szCs w:val="20"/>
              </w:rPr>
            </w:pPr>
            <w:r w:rsidRPr="001E73E0">
              <w:rPr>
                <w:rFonts w:asciiTheme="minorHAnsi" w:hAnsiTheme="minorHAnsi" w:cstheme="minorHAnsi"/>
                <w:sz w:val="20"/>
                <w:szCs w:val="20"/>
              </w:rPr>
              <w:t xml:space="preserve">On-streetcar parking can pose a risk to both the safe and convenient passage of highways and to the quality of the public realm. </w:t>
            </w:r>
          </w:p>
          <w:p w14:paraId="7F6B6738" w14:textId="77777777" w:rsidR="00C20775" w:rsidRPr="001E73E0" w:rsidRDefault="00C20775" w:rsidP="00C20775">
            <w:pPr>
              <w:rPr>
                <w:rFonts w:asciiTheme="minorHAnsi" w:eastAsia="Arial" w:hAnsiTheme="minorHAnsi" w:cstheme="minorHAnsi"/>
                <w:b/>
                <w:sz w:val="20"/>
                <w:szCs w:val="20"/>
                <w:lang w:eastAsia="en-GB"/>
              </w:rPr>
            </w:pPr>
          </w:p>
        </w:tc>
        <w:tc>
          <w:tcPr>
            <w:tcW w:w="724" w:type="dxa"/>
            <w:tcBorders>
              <w:top w:val="single" w:sz="4" w:space="0" w:color="000000"/>
              <w:left w:val="single" w:sz="4" w:space="0" w:color="000000"/>
              <w:bottom w:val="single" w:sz="4" w:space="0" w:color="000000"/>
              <w:right w:val="single" w:sz="4" w:space="0" w:color="000000"/>
            </w:tcBorders>
          </w:tcPr>
          <w:p w14:paraId="5663C115" w14:textId="77777777" w:rsidR="00C20775" w:rsidRPr="001E73E0" w:rsidRDefault="00C20775" w:rsidP="00C20775">
            <w:pPr>
              <w:rPr>
                <w:rFonts w:asciiTheme="minorHAnsi" w:eastAsia="Arial" w:hAnsiTheme="minorHAnsi" w:cstheme="minorHAnsi"/>
                <w:sz w:val="20"/>
                <w:szCs w:val="20"/>
                <w:lang w:eastAsia="en-GB"/>
              </w:rPr>
            </w:pPr>
          </w:p>
        </w:tc>
        <w:tc>
          <w:tcPr>
            <w:tcW w:w="552" w:type="dxa"/>
            <w:tcBorders>
              <w:top w:val="single" w:sz="4" w:space="0" w:color="000000"/>
              <w:left w:val="single" w:sz="4" w:space="0" w:color="000000"/>
              <w:bottom w:val="single" w:sz="4" w:space="0" w:color="000000"/>
              <w:right w:val="single" w:sz="4" w:space="0" w:color="000000"/>
            </w:tcBorders>
          </w:tcPr>
          <w:p w14:paraId="4BF338A4" w14:textId="77777777" w:rsidR="00C20775" w:rsidRPr="001E73E0" w:rsidRDefault="00C20775" w:rsidP="00C20775">
            <w:pPr>
              <w:rPr>
                <w:rFonts w:asciiTheme="minorHAnsi" w:eastAsia="Arial" w:hAnsiTheme="minorHAnsi" w:cstheme="minorHAnsi"/>
                <w:sz w:val="20"/>
                <w:szCs w:val="20"/>
                <w:lang w:eastAsia="en-GB"/>
              </w:rPr>
            </w:pPr>
          </w:p>
        </w:tc>
        <w:tc>
          <w:tcPr>
            <w:tcW w:w="730" w:type="dxa"/>
            <w:tcBorders>
              <w:top w:val="single" w:sz="4" w:space="0" w:color="000000"/>
              <w:left w:val="single" w:sz="4" w:space="0" w:color="000000"/>
              <w:bottom w:val="single" w:sz="4" w:space="0" w:color="000000"/>
              <w:right w:val="single" w:sz="4" w:space="0" w:color="000000"/>
            </w:tcBorders>
          </w:tcPr>
          <w:p w14:paraId="4CD0C8A3" w14:textId="77777777" w:rsidR="00C20775" w:rsidRPr="001E73E0" w:rsidRDefault="00C20775" w:rsidP="00C20775">
            <w:pPr>
              <w:rPr>
                <w:rFonts w:asciiTheme="minorHAnsi" w:eastAsia="Arial" w:hAnsiTheme="minorHAnsi" w:cstheme="minorHAnsi"/>
                <w:sz w:val="20"/>
                <w:szCs w:val="20"/>
                <w:lang w:eastAsia="en-GB"/>
              </w:rPr>
            </w:pPr>
          </w:p>
        </w:tc>
        <w:tc>
          <w:tcPr>
            <w:tcW w:w="40" w:type="dxa"/>
          </w:tcPr>
          <w:p w14:paraId="00AE05FC" w14:textId="77777777" w:rsidR="00C20775" w:rsidRPr="001E73E0" w:rsidRDefault="00C20775" w:rsidP="00C20775">
            <w:pPr>
              <w:rPr>
                <w:rFonts w:asciiTheme="minorHAnsi" w:eastAsia="Arial" w:hAnsiTheme="minorHAnsi" w:cstheme="minorHAnsi"/>
                <w:sz w:val="20"/>
                <w:szCs w:val="20"/>
                <w:lang w:eastAsia="en-GB"/>
              </w:rPr>
            </w:pPr>
          </w:p>
        </w:tc>
        <w:tc>
          <w:tcPr>
            <w:tcW w:w="579" w:type="dxa"/>
          </w:tcPr>
          <w:p w14:paraId="2F28562F" w14:textId="77777777" w:rsidR="00C20775" w:rsidRPr="001E73E0" w:rsidRDefault="00C20775" w:rsidP="00C20775">
            <w:pPr>
              <w:rPr>
                <w:rFonts w:asciiTheme="minorHAnsi" w:eastAsia="Arial" w:hAnsiTheme="minorHAnsi" w:cstheme="minorHAnsi"/>
                <w:sz w:val="20"/>
                <w:szCs w:val="20"/>
                <w:lang w:eastAsia="en-GB"/>
              </w:rPr>
            </w:pPr>
          </w:p>
        </w:tc>
      </w:tr>
      <w:tr w:rsidR="00C20775" w:rsidRPr="001E73E0" w14:paraId="70589FEE" w14:textId="77777777" w:rsidTr="00787556">
        <w:tc>
          <w:tcPr>
            <w:tcW w:w="1936" w:type="dxa"/>
            <w:tcBorders>
              <w:top w:val="single" w:sz="4" w:space="0" w:color="000000"/>
              <w:left w:val="single" w:sz="4" w:space="0" w:color="000000"/>
              <w:bottom w:val="single" w:sz="4" w:space="0" w:color="000000"/>
              <w:right w:val="single" w:sz="4" w:space="0" w:color="000000"/>
            </w:tcBorders>
          </w:tcPr>
          <w:p w14:paraId="04152EF7" w14:textId="5A4A88D2" w:rsidR="00C20775" w:rsidRPr="001E73E0" w:rsidRDefault="0050543A" w:rsidP="00C20775">
            <w:pPr>
              <w:ind w:right="268"/>
              <w:rPr>
                <w:rFonts w:asciiTheme="minorHAnsi" w:eastAsia="Arial" w:hAnsiTheme="minorHAnsi" w:cstheme="minorHAnsi"/>
                <w:b/>
                <w:sz w:val="20"/>
                <w:szCs w:val="20"/>
                <w:lang w:eastAsia="en-GB"/>
              </w:rPr>
            </w:pPr>
            <w:r>
              <w:rPr>
                <w:rFonts w:asciiTheme="minorHAnsi" w:eastAsia="Arial" w:hAnsiTheme="minorHAnsi" w:cstheme="minorHAnsi"/>
                <w:b/>
                <w:sz w:val="20"/>
                <w:szCs w:val="20"/>
                <w:lang w:eastAsia="en-GB"/>
              </w:rPr>
              <w:t>TT13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D153" w14:textId="77777777" w:rsidR="0050543A" w:rsidRDefault="0050543A" w:rsidP="00C20775">
            <w:pPr>
              <w:rPr>
                <w:rFonts w:asciiTheme="minorHAnsi" w:hAnsiTheme="minorHAnsi" w:cstheme="minorHAnsi"/>
                <w:b/>
                <w:bCs/>
                <w:sz w:val="20"/>
                <w:szCs w:val="20"/>
                <w:lang w:val="pt-PT"/>
              </w:rPr>
            </w:pPr>
            <w:r w:rsidRPr="001E73E0">
              <w:rPr>
                <w:rFonts w:asciiTheme="minorHAnsi" w:hAnsiTheme="minorHAnsi" w:cstheme="minorHAnsi"/>
                <w:b/>
                <w:bCs/>
                <w:sz w:val="20"/>
                <w:szCs w:val="20"/>
                <w:lang w:val="pt-PT"/>
              </w:rPr>
              <w:t>PARK AND RIDE</w:t>
            </w:r>
          </w:p>
          <w:p w14:paraId="080D6E9C" w14:textId="05AB7CDD" w:rsidR="00C20775" w:rsidRPr="001E73E0" w:rsidRDefault="0050543A" w:rsidP="00C20775">
            <w:pPr>
              <w:rPr>
                <w:rFonts w:asciiTheme="minorHAnsi" w:eastAsia="Arial" w:hAnsiTheme="minorHAnsi" w:cstheme="minorHAnsi"/>
                <w:sz w:val="20"/>
                <w:szCs w:val="20"/>
                <w:lang w:eastAsia="en-GB"/>
              </w:rPr>
            </w:pPr>
            <w:r w:rsidRPr="001E73E0">
              <w:rPr>
                <w:rFonts w:asciiTheme="minorHAnsi" w:hAnsiTheme="minorHAnsi" w:cstheme="minorHAnsi"/>
                <w:b/>
                <w:bCs/>
                <w:sz w:val="20"/>
                <w:szCs w:val="20"/>
                <w:lang w:val="pt-PT"/>
              </w:rPr>
              <w:t xml:space="preserve"> Proposals to deliver a Park and Ride site from the site indicated on the Local Plan Proposals Map have not progressed. The Parish Council will actively investigate alternative uses for this strategic site in consultation with local communities.</w:t>
            </w:r>
          </w:p>
        </w:tc>
        <w:tc>
          <w:tcPr>
            <w:tcW w:w="5103" w:type="dxa"/>
            <w:tcBorders>
              <w:top w:val="single" w:sz="4" w:space="0" w:color="000000"/>
              <w:left w:val="single" w:sz="4" w:space="0" w:color="000000"/>
              <w:bottom w:val="single" w:sz="4" w:space="0" w:color="000000"/>
              <w:right w:val="single" w:sz="4" w:space="0" w:color="000000"/>
            </w:tcBorders>
          </w:tcPr>
          <w:p w14:paraId="76968E5B" w14:textId="77777777" w:rsidR="0050543A" w:rsidRPr="001E73E0" w:rsidRDefault="0050543A" w:rsidP="0050543A">
            <w:pPr>
              <w:pStyle w:val="BodyA"/>
              <w:rPr>
                <w:rFonts w:asciiTheme="minorHAnsi" w:hAnsiTheme="minorHAnsi" w:cstheme="minorHAnsi"/>
                <w:bCs/>
                <w:sz w:val="20"/>
                <w:szCs w:val="20"/>
                <w:lang w:val="pt-PT"/>
              </w:rPr>
            </w:pPr>
            <w:r w:rsidRPr="001E73E0">
              <w:rPr>
                <w:rFonts w:asciiTheme="minorHAnsi" w:hAnsiTheme="minorHAnsi" w:cstheme="minorHAnsi"/>
                <w:bCs/>
                <w:sz w:val="20"/>
                <w:szCs w:val="20"/>
                <w:lang w:val="pt-PT"/>
              </w:rPr>
              <w:t xml:space="preserve">Allocated as a park and ride site in the 2012 Preston Local Plan and the central Lancashire core Strategy it has not been progressed. During consulation in 2023, the Muslim community that has planning permission for a new Mosque nearby have requested that the Review group look at a new cemetary within the Parish. This could be an appropriate site as it has good highway links and could accomadate the need. </w:t>
            </w:r>
          </w:p>
          <w:p w14:paraId="0659073B" w14:textId="77777777" w:rsidR="00C20775" w:rsidRPr="001E73E0" w:rsidRDefault="00C20775" w:rsidP="00C20775">
            <w:pPr>
              <w:rPr>
                <w:rFonts w:asciiTheme="minorHAnsi" w:eastAsia="Arial" w:hAnsiTheme="minorHAnsi" w:cstheme="minorHAnsi"/>
                <w:b/>
                <w:sz w:val="20"/>
                <w:szCs w:val="20"/>
                <w:lang w:eastAsia="en-GB"/>
              </w:rPr>
            </w:pPr>
          </w:p>
        </w:tc>
        <w:tc>
          <w:tcPr>
            <w:tcW w:w="724" w:type="dxa"/>
            <w:tcBorders>
              <w:top w:val="single" w:sz="4" w:space="0" w:color="000000"/>
              <w:left w:val="single" w:sz="4" w:space="0" w:color="000000"/>
              <w:bottom w:val="single" w:sz="4" w:space="0" w:color="000000"/>
              <w:right w:val="single" w:sz="4" w:space="0" w:color="000000"/>
            </w:tcBorders>
          </w:tcPr>
          <w:p w14:paraId="20770A86" w14:textId="77777777" w:rsidR="00C20775" w:rsidRPr="001E73E0" w:rsidRDefault="00C20775" w:rsidP="00C20775">
            <w:pPr>
              <w:rPr>
                <w:rFonts w:asciiTheme="minorHAnsi" w:eastAsia="Arial" w:hAnsiTheme="minorHAnsi" w:cstheme="minorHAnsi"/>
                <w:sz w:val="20"/>
                <w:szCs w:val="20"/>
                <w:lang w:eastAsia="en-GB"/>
              </w:rPr>
            </w:pPr>
          </w:p>
        </w:tc>
        <w:tc>
          <w:tcPr>
            <w:tcW w:w="552" w:type="dxa"/>
            <w:tcBorders>
              <w:top w:val="single" w:sz="4" w:space="0" w:color="000000"/>
              <w:left w:val="single" w:sz="4" w:space="0" w:color="000000"/>
              <w:bottom w:val="single" w:sz="4" w:space="0" w:color="000000"/>
              <w:right w:val="single" w:sz="4" w:space="0" w:color="000000"/>
            </w:tcBorders>
          </w:tcPr>
          <w:p w14:paraId="11DB70FA" w14:textId="77777777" w:rsidR="00C20775" w:rsidRPr="001E73E0" w:rsidRDefault="00C20775" w:rsidP="00C20775">
            <w:pPr>
              <w:rPr>
                <w:rFonts w:asciiTheme="minorHAnsi" w:eastAsia="Arial" w:hAnsiTheme="minorHAnsi" w:cstheme="minorHAnsi"/>
                <w:sz w:val="20"/>
                <w:szCs w:val="20"/>
                <w:lang w:eastAsia="en-GB"/>
              </w:rPr>
            </w:pPr>
          </w:p>
        </w:tc>
        <w:tc>
          <w:tcPr>
            <w:tcW w:w="730" w:type="dxa"/>
            <w:tcBorders>
              <w:top w:val="single" w:sz="4" w:space="0" w:color="000000"/>
              <w:left w:val="single" w:sz="4" w:space="0" w:color="000000"/>
              <w:bottom w:val="single" w:sz="4" w:space="0" w:color="000000"/>
              <w:right w:val="single" w:sz="4" w:space="0" w:color="000000"/>
            </w:tcBorders>
          </w:tcPr>
          <w:p w14:paraId="2A89E670" w14:textId="77777777" w:rsidR="00C20775" w:rsidRPr="001E73E0" w:rsidRDefault="00C20775" w:rsidP="00C20775">
            <w:pPr>
              <w:rPr>
                <w:rFonts w:asciiTheme="minorHAnsi" w:eastAsia="Arial" w:hAnsiTheme="minorHAnsi" w:cstheme="minorHAnsi"/>
                <w:sz w:val="20"/>
                <w:szCs w:val="20"/>
                <w:lang w:eastAsia="en-GB"/>
              </w:rPr>
            </w:pPr>
          </w:p>
        </w:tc>
        <w:tc>
          <w:tcPr>
            <w:tcW w:w="40" w:type="dxa"/>
          </w:tcPr>
          <w:p w14:paraId="075A1256" w14:textId="77777777" w:rsidR="00C20775" w:rsidRPr="001E73E0" w:rsidRDefault="00C20775" w:rsidP="00C20775">
            <w:pPr>
              <w:rPr>
                <w:rFonts w:asciiTheme="minorHAnsi" w:eastAsia="Arial" w:hAnsiTheme="minorHAnsi" w:cstheme="minorHAnsi"/>
                <w:sz w:val="20"/>
                <w:szCs w:val="20"/>
                <w:lang w:eastAsia="en-GB"/>
              </w:rPr>
            </w:pPr>
          </w:p>
        </w:tc>
        <w:tc>
          <w:tcPr>
            <w:tcW w:w="579" w:type="dxa"/>
          </w:tcPr>
          <w:p w14:paraId="257E10D6" w14:textId="77777777" w:rsidR="00C20775" w:rsidRPr="001E73E0" w:rsidRDefault="00C20775" w:rsidP="00C20775">
            <w:pPr>
              <w:rPr>
                <w:rFonts w:asciiTheme="minorHAnsi" w:eastAsia="Arial" w:hAnsiTheme="minorHAnsi" w:cstheme="minorHAnsi"/>
                <w:sz w:val="20"/>
                <w:szCs w:val="20"/>
                <w:lang w:eastAsia="en-GB"/>
              </w:rPr>
            </w:pPr>
          </w:p>
        </w:tc>
      </w:tr>
      <w:tr w:rsidR="00C20775" w:rsidRPr="001E73E0" w14:paraId="4BBCAB0B" w14:textId="77777777" w:rsidTr="00787556">
        <w:tc>
          <w:tcPr>
            <w:tcW w:w="1936" w:type="dxa"/>
            <w:tcBorders>
              <w:top w:val="single" w:sz="4" w:space="0" w:color="000000"/>
              <w:left w:val="single" w:sz="4" w:space="0" w:color="000000"/>
              <w:bottom w:val="single" w:sz="4" w:space="0" w:color="000000"/>
              <w:right w:val="single" w:sz="4" w:space="0" w:color="000000"/>
            </w:tcBorders>
          </w:tcPr>
          <w:p w14:paraId="25E8447C" w14:textId="630A374C" w:rsidR="00C20775" w:rsidRPr="001E73E0" w:rsidRDefault="0050543A" w:rsidP="00C20775">
            <w:pPr>
              <w:ind w:right="268"/>
              <w:rPr>
                <w:rFonts w:asciiTheme="minorHAnsi" w:eastAsia="Arial" w:hAnsiTheme="minorHAnsi" w:cstheme="minorHAnsi"/>
                <w:b/>
                <w:sz w:val="20"/>
                <w:szCs w:val="20"/>
                <w:lang w:eastAsia="en-GB"/>
              </w:rPr>
            </w:pPr>
            <w:r w:rsidRPr="00420D98">
              <w:rPr>
                <w:rFonts w:asciiTheme="minorHAnsi" w:eastAsia="Arial" w:hAnsiTheme="minorHAnsi" w:cstheme="minorHAnsi"/>
                <w:b/>
                <w:sz w:val="20"/>
                <w:szCs w:val="20"/>
                <w:highlight w:val="lightGray"/>
                <w:lang w:eastAsia="en-GB"/>
              </w:rPr>
              <w:t>OTHER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C339" w14:textId="77777777" w:rsidR="00C20775" w:rsidRPr="001E73E0" w:rsidRDefault="00C20775" w:rsidP="00C20775">
            <w:pPr>
              <w:rPr>
                <w:rFonts w:asciiTheme="minorHAnsi" w:eastAsia="Arial" w:hAnsiTheme="minorHAnsi" w:cstheme="minorHAnsi"/>
                <w:sz w:val="20"/>
                <w:szCs w:val="20"/>
                <w:lang w:eastAsia="en-GB"/>
              </w:rPr>
            </w:pPr>
          </w:p>
        </w:tc>
        <w:tc>
          <w:tcPr>
            <w:tcW w:w="5103" w:type="dxa"/>
            <w:tcBorders>
              <w:top w:val="single" w:sz="4" w:space="0" w:color="000000"/>
              <w:left w:val="single" w:sz="4" w:space="0" w:color="000000"/>
              <w:bottom w:val="single" w:sz="4" w:space="0" w:color="000000"/>
              <w:right w:val="single" w:sz="4" w:space="0" w:color="000000"/>
            </w:tcBorders>
          </w:tcPr>
          <w:p w14:paraId="18C1254C" w14:textId="77777777" w:rsidR="00C20775" w:rsidRPr="001E73E0" w:rsidRDefault="00C20775" w:rsidP="00C20775">
            <w:pPr>
              <w:rPr>
                <w:rFonts w:asciiTheme="minorHAnsi" w:eastAsia="Arial" w:hAnsiTheme="minorHAnsi" w:cstheme="minorHAnsi"/>
                <w:b/>
                <w:sz w:val="20"/>
                <w:szCs w:val="20"/>
                <w:lang w:eastAsia="en-GB"/>
              </w:rPr>
            </w:pPr>
          </w:p>
        </w:tc>
        <w:tc>
          <w:tcPr>
            <w:tcW w:w="724" w:type="dxa"/>
            <w:tcBorders>
              <w:top w:val="single" w:sz="4" w:space="0" w:color="000000"/>
              <w:left w:val="single" w:sz="4" w:space="0" w:color="000000"/>
              <w:bottom w:val="single" w:sz="4" w:space="0" w:color="000000"/>
              <w:right w:val="single" w:sz="4" w:space="0" w:color="000000"/>
            </w:tcBorders>
          </w:tcPr>
          <w:p w14:paraId="44C081F1" w14:textId="77777777" w:rsidR="00C20775" w:rsidRPr="001E73E0" w:rsidRDefault="00C20775" w:rsidP="00C20775">
            <w:pPr>
              <w:rPr>
                <w:rFonts w:asciiTheme="minorHAnsi" w:eastAsia="Arial" w:hAnsiTheme="minorHAnsi" w:cstheme="minorHAnsi"/>
                <w:sz w:val="20"/>
                <w:szCs w:val="20"/>
                <w:lang w:eastAsia="en-GB"/>
              </w:rPr>
            </w:pPr>
          </w:p>
        </w:tc>
        <w:tc>
          <w:tcPr>
            <w:tcW w:w="552" w:type="dxa"/>
            <w:tcBorders>
              <w:top w:val="single" w:sz="4" w:space="0" w:color="000000"/>
              <w:left w:val="single" w:sz="4" w:space="0" w:color="000000"/>
              <w:bottom w:val="single" w:sz="4" w:space="0" w:color="000000"/>
              <w:right w:val="single" w:sz="4" w:space="0" w:color="000000"/>
            </w:tcBorders>
          </w:tcPr>
          <w:p w14:paraId="2845D045" w14:textId="77777777" w:rsidR="00C20775" w:rsidRPr="001E73E0" w:rsidRDefault="00C20775" w:rsidP="00C20775">
            <w:pPr>
              <w:rPr>
                <w:rFonts w:asciiTheme="minorHAnsi" w:eastAsia="Arial" w:hAnsiTheme="minorHAnsi" w:cstheme="minorHAnsi"/>
                <w:sz w:val="20"/>
                <w:szCs w:val="20"/>
                <w:lang w:eastAsia="en-GB"/>
              </w:rPr>
            </w:pPr>
          </w:p>
        </w:tc>
        <w:tc>
          <w:tcPr>
            <w:tcW w:w="730" w:type="dxa"/>
            <w:tcBorders>
              <w:top w:val="single" w:sz="4" w:space="0" w:color="000000"/>
              <w:left w:val="single" w:sz="4" w:space="0" w:color="000000"/>
              <w:bottom w:val="single" w:sz="4" w:space="0" w:color="000000"/>
              <w:right w:val="single" w:sz="4" w:space="0" w:color="000000"/>
            </w:tcBorders>
          </w:tcPr>
          <w:p w14:paraId="1953B91E" w14:textId="77777777" w:rsidR="00C20775" w:rsidRPr="001E73E0" w:rsidRDefault="00C20775" w:rsidP="00C20775">
            <w:pPr>
              <w:rPr>
                <w:rFonts w:asciiTheme="minorHAnsi" w:eastAsia="Arial" w:hAnsiTheme="minorHAnsi" w:cstheme="minorHAnsi"/>
                <w:sz w:val="20"/>
                <w:szCs w:val="20"/>
                <w:lang w:eastAsia="en-GB"/>
              </w:rPr>
            </w:pPr>
          </w:p>
        </w:tc>
        <w:tc>
          <w:tcPr>
            <w:tcW w:w="40" w:type="dxa"/>
          </w:tcPr>
          <w:p w14:paraId="3BF16367" w14:textId="77777777" w:rsidR="00C20775" w:rsidRPr="001E73E0" w:rsidRDefault="00C20775" w:rsidP="00C20775">
            <w:pPr>
              <w:rPr>
                <w:rFonts w:asciiTheme="minorHAnsi" w:eastAsia="Arial" w:hAnsiTheme="minorHAnsi" w:cstheme="minorHAnsi"/>
                <w:sz w:val="20"/>
                <w:szCs w:val="20"/>
                <w:lang w:eastAsia="en-GB"/>
              </w:rPr>
            </w:pPr>
          </w:p>
        </w:tc>
        <w:tc>
          <w:tcPr>
            <w:tcW w:w="579" w:type="dxa"/>
          </w:tcPr>
          <w:p w14:paraId="367F4667" w14:textId="77777777" w:rsidR="00C20775" w:rsidRPr="001E73E0" w:rsidRDefault="00C20775" w:rsidP="00C20775">
            <w:pPr>
              <w:rPr>
                <w:rFonts w:asciiTheme="minorHAnsi" w:eastAsia="Arial" w:hAnsiTheme="minorHAnsi" w:cstheme="minorHAnsi"/>
                <w:sz w:val="20"/>
                <w:szCs w:val="20"/>
                <w:lang w:eastAsia="en-GB"/>
              </w:rPr>
            </w:pPr>
          </w:p>
        </w:tc>
      </w:tr>
      <w:tr w:rsidR="00C20775" w:rsidRPr="001E73E0" w14:paraId="6503429F" w14:textId="77777777" w:rsidTr="00787556">
        <w:tc>
          <w:tcPr>
            <w:tcW w:w="1936" w:type="dxa"/>
            <w:tcBorders>
              <w:top w:val="single" w:sz="4" w:space="0" w:color="000000"/>
              <w:left w:val="single" w:sz="4" w:space="0" w:color="000000"/>
              <w:bottom w:val="single" w:sz="4" w:space="0" w:color="000000"/>
              <w:right w:val="single" w:sz="4" w:space="0" w:color="000000"/>
            </w:tcBorders>
          </w:tcPr>
          <w:p w14:paraId="0CF158F8" w14:textId="77777777" w:rsidR="0050543A" w:rsidRPr="001E73E0" w:rsidRDefault="0050543A" w:rsidP="0050543A">
            <w:pPr>
              <w:ind w:right="268"/>
              <w:rPr>
                <w:rFonts w:asciiTheme="minorHAnsi" w:eastAsia="Arial" w:hAnsiTheme="minorHAnsi" w:cstheme="minorHAnsi"/>
                <w:b/>
                <w:sz w:val="20"/>
                <w:szCs w:val="20"/>
                <w:lang w:eastAsia="en-GB"/>
              </w:rPr>
            </w:pPr>
            <w:r w:rsidRPr="001E73E0">
              <w:rPr>
                <w:rFonts w:asciiTheme="minorHAnsi" w:eastAsia="Arial" w:hAnsiTheme="minorHAnsi" w:cstheme="minorHAnsi"/>
                <w:b/>
                <w:sz w:val="20"/>
                <w:szCs w:val="20"/>
                <w:lang w:eastAsia="en-GB"/>
              </w:rPr>
              <w:t xml:space="preserve">Climate Change </w:t>
            </w:r>
          </w:p>
          <w:p w14:paraId="21EEE8AE" w14:textId="77777777" w:rsidR="0050543A" w:rsidRPr="001E73E0" w:rsidRDefault="0050543A" w:rsidP="0050543A">
            <w:pPr>
              <w:ind w:right="268"/>
              <w:rPr>
                <w:rFonts w:asciiTheme="minorHAnsi" w:eastAsia="Arial" w:hAnsiTheme="minorHAnsi" w:cstheme="minorHAnsi"/>
                <w:b/>
                <w:sz w:val="20"/>
                <w:szCs w:val="20"/>
                <w:lang w:eastAsia="en-GB"/>
              </w:rPr>
            </w:pPr>
            <w:r w:rsidRPr="001E73E0">
              <w:rPr>
                <w:rFonts w:asciiTheme="minorHAnsi" w:eastAsia="Arial" w:hAnsiTheme="minorHAnsi" w:cstheme="minorHAnsi"/>
                <w:b/>
                <w:sz w:val="20"/>
                <w:szCs w:val="20"/>
                <w:lang w:eastAsia="en-GB"/>
              </w:rPr>
              <w:t>Emergency</w:t>
            </w:r>
          </w:p>
          <w:p w14:paraId="656112BB" w14:textId="77777777" w:rsidR="0050543A" w:rsidRPr="001E73E0" w:rsidRDefault="0050543A" w:rsidP="0050543A">
            <w:pPr>
              <w:ind w:right="268"/>
              <w:rPr>
                <w:rFonts w:asciiTheme="minorHAnsi" w:eastAsia="Arial" w:hAnsiTheme="minorHAnsi" w:cstheme="minorHAnsi"/>
                <w:b/>
                <w:sz w:val="20"/>
                <w:szCs w:val="20"/>
                <w:lang w:eastAsia="en-GB"/>
              </w:rPr>
            </w:pPr>
            <w:r w:rsidRPr="001E73E0">
              <w:rPr>
                <w:rFonts w:asciiTheme="minorHAnsi" w:eastAsia="Arial" w:hAnsiTheme="minorHAnsi" w:cstheme="minorHAnsi"/>
                <w:b/>
                <w:sz w:val="20"/>
                <w:szCs w:val="20"/>
                <w:lang w:eastAsia="en-GB"/>
              </w:rPr>
              <w:t>Consult 2020</w:t>
            </w:r>
          </w:p>
          <w:p w14:paraId="5EC20B15" w14:textId="0E8DABFF" w:rsidR="00C20775" w:rsidRPr="001E73E0" w:rsidRDefault="00C20775" w:rsidP="00C20775">
            <w:pPr>
              <w:ind w:right="268"/>
              <w:rPr>
                <w:rFonts w:asciiTheme="minorHAnsi" w:eastAsia="Arial" w:hAnsiTheme="minorHAnsi" w:cstheme="minorHAnsi"/>
                <w:b/>
                <w:sz w:val="20"/>
                <w:szCs w:val="20"/>
                <w:lang w:eastAsia="en-GB"/>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631A" w14:textId="60D7476B" w:rsidR="00C20775" w:rsidRPr="001E73E0" w:rsidRDefault="00334EE5" w:rsidP="00C20775">
            <w:pPr>
              <w:rPr>
                <w:rFonts w:asciiTheme="minorHAnsi" w:eastAsia="Arial" w:hAnsiTheme="minorHAnsi" w:cstheme="minorHAnsi"/>
                <w:sz w:val="20"/>
                <w:szCs w:val="20"/>
                <w:lang w:eastAsia="en-GB"/>
              </w:rPr>
            </w:pPr>
            <w:r w:rsidRPr="00420D98">
              <w:rPr>
                <w:rFonts w:asciiTheme="minorHAnsi" w:eastAsia="Arial" w:hAnsiTheme="minorHAnsi" w:cstheme="minorHAnsi"/>
                <w:color w:val="FF0000"/>
                <w:sz w:val="20"/>
                <w:szCs w:val="20"/>
                <w:lang w:eastAsia="en-GB"/>
              </w:rPr>
              <w:t>To include positive statements in the revised Plan and to work with PCC</w:t>
            </w:r>
          </w:p>
        </w:tc>
        <w:tc>
          <w:tcPr>
            <w:tcW w:w="5103" w:type="dxa"/>
            <w:tcBorders>
              <w:top w:val="single" w:sz="4" w:space="0" w:color="000000"/>
              <w:left w:val="single" w:sz="4" w:space="0" w:color="000000"/>
              <w:bottom w:val="single" w:sz="4" w:space="0" w:color="000000"/>
              <w:right w:val="single" w:sz="4" w:space="0" w:color="000000"/>
            </w:tcBorders>
          </w:tcPr>
          <w:p w14:paraId="334BA56D" w14:textId="77777777" w:rsidR="00C20775" w:rsidRPr="001E73E0" w:rsidRDefault="00C20775" w:rsidP="00C20775">
            <w:pPr>
              <w:rPr>
                <w:rFonts w:asciiTheme="minorHAnsi" w:eastAsia="Arial" w:hAnsiTheme="minorHAnsi" w:cstheme="minorHAnsi"/>
                <w:b/>
                <w:sz w:val="20"/>
                <w:szCs w:val="20"/>
                <w:lang w:eastAsia="en-GB"/>
              </w:rPr>
            </w:pPr>
          </w:p>
        </w:tc>
        <w:tc>
          <w:tcPr>
            <w:tcW w:w="724" w:type="dxa"/>
            <w:tcBorders>
              <w:top w:val="single" w:sz="4" w:space="0" w:color="000000"/>
              <w:left w:val="single" w:sz="4" w:space="0" w:color="000000"/>
              <w:bottom w:val="single" w:sz="4" w:space="0" w:color="000000"/>
              <w:right w:val="single" w:sz="4" w:space="0" w:color="000000"/>
            </w:tcBorders>
          </w:tcPr>
          <w:p w14:paraId="78161D49" w14:textId="77777777" w:rsidR="00C20775" w:rsidRPr="001E73E0" w:rsidRDefault="00C20775" w:rsidP="00C20775">
            <w:pPr>
              <w:rPr>
                <w:rFonts w:asciiTheme="minorHAnsi" w:eastAsia="Arial" w:hAnsiTheme="minorHAnsi" w:cstheme="minorHAnsi"/>
                <w:sz w:val="20"/>
                <w:szCs w:val="20"/>
                <w:lang w:eastAsia="en-GB"/>
              </w:rPr>
            </w:pPr>
          </w:p>
        </w:tc>
        <w:tc>
          <w:tcPr>
            <w:tcW w:w="552" w:type="dxa"/>
            <w:tcBorders>
              <w:top w:val="single" w:sz="4" w:space="0" w:color="000000"/>
              <w:left w:val="single" w:sz="4" w:space="0" w:color="000000"/>
              <w:bottom w:val="single" w:sz="4" w:space="0" w:color="000000"/>
              <w:right w:val="single" w:sz="4" w:space="0" w:color="000000"/>
            </w:tcBorders>
          </w:tcPr>
          <w:p w14:paraId="036E7FCC" w14:textId="77777777" w:rsidR="00C20775" w:rsidRPr="001E73E0" w:rsidRDefault="00C20775" w:rsidP="00C20775">
            <w:pPr>
              <w:rPr>
                <w:rFonts w:asciiTheme="minorHAnsi" w:eastAsia="Arial" w:hAnsiTheme="minorHAnsi" w:cstheme="minorHAnsi"/>
                <w:sz w:val="20"/>
                <w:szCs w:val="20"/>
                <w:lang w:eastAsia="en-GB"/>
              </w:rPr>
            </w:pPr>
          </w:p>
        </w:tc>
        <w:tc>
          <w:tcPr>
            <w:tcW w:w="730" w:type="dxa"/>
            <w:tcBorders>
              <w:top w:val="single" w:sz="4" w:space="0" w:color="000000"/>
              <w:left w:val="single" w:sz="4" w:space="0" w:color="000000"/>
              <w:bottom w:val="single" w:sz="4" w:space="0" w:color="000000"/>
              <w:right w:val="single" w:sz="4" w:space="0" w:color="000000"/>
            </w:tcBorders>
          </w:tcPr>
          <w:p w14:paraId="41295567" w14:textId="77777777" w:rsidR="00C20775" w:rsidRPr="001E73E0" w:rsidRDefault="00C20775" w:rsidP="00C20775">
            <w:pPr>
              <w:rPr>
                <w:rFonts w:asciiTheme="minorHAnsi" w:eastAsia="Arial" w:hAnsiTheme="minorHAnsi" w:cstheme="minorHAnsi"/>
                <w:sz w:val="20"/>
                <w:szCs w:val="20"/>
                <w:lang w:eastAsia="en-GB"/>
              </w:rPr>
            </w:pPr>
          </w:p>
        </w:tc>
        <w:tc>
          <w:tcPr>
            <w:tcW w:w="40" w:type="dxa"/>
          </w:tcPr>
          <w:p w14:paraId="69BE3545" w14:textId="77777777" w:rsidR="00C20775" w:rsidRPr="001E73E0" w:rsidRDefault="00C20775" w:rsidP="00C20775">
            <w:pPr>
              <w:rPr>
                <w:rFonts w:asciiTheme="minorHAnsi" w:eastAsia="Arial" w:hAnsiTheme="minorHAnsi" w:cstheme="minorHAnsi"/>
                <w:sz w:val="20"/>
                <w:szCs w:val="20"/>
                <w:lang w:eastAsia="en-GB"/>
              </w:rPr>
            </w:pPr>
          </w:p>
        </w:tc>
        <w:tc>
          <w:tcPr>
            <w:tcW w:w="579" w:type="dxa"/>
          </w:tcPr>
          <w:p w14:paraId="410E84A3" w14:textId="77777777" w:rsidR="00C20775" w:rsidRPr="001E73E0" w:rsidRDefault="00C20775" w:rsidP="00C20775">
            <w:pPr>
              <w:rPr>
                <w:rFonts w:asciiTheme="minorHAnsi" w:eastAsia="Arial" w:hAnsiTheme="minorHAnsi" w:cstheme="minorHAnsi"/>
                <w:sz w:val="20"/>
                <w:szCs w:val="20"/>
                <w:lang w:eastAsia="en-GB"/>
              </w:rPr>
            </w:pPr>
          </w:p>
        </w:tc>
      </w:tr>
    </w:tbl>
    <w:p w14:paraId="117FE2F7" w14:textId="77777777" w:rsidR="00C375D6" w:rsidRPr="001E73E0" w:rsidRDefault="00C375D6" w:rsidP="008A14F2">
      <w:pPr>
        <w:rPr>
          <w:rFonts w:asciiTheme="minorHAnsi" w:hAnsiTheme="minorHAnsi" w:cstheme="minorHAnsi"/>
          <w:sz w:val="20"/>
          <w:szCs w:val="20"/>
        </w:rPr>
      </w:pPr>
    </w:p>
    <w:sectPr w:rsidR="00C375D6" w:rsidRPr="001E73E0">
      <w:headerReference w:type="default" r:id="rId8"/>
      <w:footerReference w:type="default" r:id="rId9"/>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AC6D" w14:textId="77777777" w:rsidR="00AB7A49" w:rsidRDefault="00AB7A49">
      <w:r>
        <w:separator/>
      </w:r>
    </w:p>
  </w:endnote>
  <w:endnote w:type="continuationSeparator" w:id="0">
    <w:p w14:paraId="7BC42E7E" w14:textId="77777777" w:rsidR="00AB7A49" w:rsidRDefault="00AB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E2FF" w14:textId="242447AD" w:rsidR="00E73CAA" w:rsidRDefault="00B8580A" w:rsidP="00B8580A">
    <w:pPr>
      <w:pStyle w:val="Footer"/>
    </w:pPr>
    <w:r>
      <w:t xml:space="preserve">Draft </w:t>
    </w:r>
    <w:r w:rsidR="001E73E0">
      <w:t>January 2025</w:t>
    </w:r>
  </w:p>
  <w:p w14:paraId="117FE300" w14:textId="6C2C3895" w:rsidR="00E73CAA" w:rsidRDefault="00E73CAA">
    <w:pPr>
      <w:spacing w:line="254" w:lineRule="auto"/>
      <w:ind w:left="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08C3" w14:textId="77777777" w:rsidR="00AB7A49" w:rsidRDefault="00AB7A49">
      <w:r>
        <w:rPr>
          <w:color w:val="000000"/>
        </w:rPr>
        <w:separator/>
      </w:r>
    </w:p>
  </w:footnote>
  <w:footnote w:type="continuationSeparator" w:id="0">
    <w:p w14:paraId="1971F708" w14:textId="77777777" w:rsidR="00AB7A49" w:rsidRDefault="00AB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E2FD" w14:textId="734DAD07" w:rsidR="00E73CAA" w:rsidRDefault="00E73CAA">
    <w:pPr>
      <w:spacing w:line="254" w:lineRule="auto"/>
      <w:ind w:right="695"/>
      <w:jc w:val="center"/>
      <w:rPr>
        <w:rFonts w:cs="Calibri"/>
        <w:i/>
      </w:rPr>
    </w:pPr>
    <w:r>
      <w:rPr>
        <w:rFonts w:cs="Calibri"/>
        <w:i/>
      </w:rPr>
      <w:t xml:space="preserve">Broughton in </w:t>
    </w:r>
    <w:proofErr w:type="spellStart"/>
    <w:r>
      <w:rPr>
        <w:rFonts w:cs="Calibri"/>
        <w:i/>
      </w:rPr>
      <w:t>Amounderness</w:t>
    </w:r>
    <w:proofErr w:type="spellEnd"/>
    <w:r>
      <w:rPr>
        <w:rFonts w:cs="Calibri"/>
        <w:i/>
      </w:rPr>
      <w:t>: Parish Action Plan</w:t>
    </w:r>
    <w:r w:rsidR="00B8580A">
      <w:rPr>
        <w:rFonts w:cs="Calibri"/>
        <w:i/>
      </w:rPr>
      <w:t>: V</w:t>
    </w:r>
    <w:r w:rsidR="00704F1D">
      <w:rPr>
        <w:rFonts w:cs="Calibri"/>
        <w:i/>
      </w:rPr>
      <w:t>1</w:t>
    </w:r>
    <w:r w:rsidR="001E73E0">
      <w:rPr>
        <w:rFonts w:cs="Calibri"/>
        <w:i/>
      </w:rPr>
      <w:t>1.2</w:t>
    </w:r>
  </w:p>
  <w:p w14:paraId="262CB335" w14:textId="68203BCF" w:rsidR="007A27B0" w:rsidRPr="007A27B0" w:rsidRDefault="007A27B0">
    <w:pPr>
      <w:spacing w:line="254" w:lineRule="auto"/>
      <w:ind w:right="695"/>
      <w:jc w:val="center"/>
      <w:rPr>
        <w:b/>
        <w:bCs/>
      </w:rPr>
    </w:pPr>
    <w:r w:rsidRPr="007A27B0">
      <w:rPr>
        <w:rFonts w:cs="Calibri"/>
        <w:b/>
        <w:bCs/>
        <w:i/>
        <w:color w:val="FF0000"/>
      </w:rPr>
      <w:t xml:space="preserve">ITEMS IN RED ARE WORKS IN PROGRESS </w:t>
    </w:r>
  </w:p>
  <w:p w14:paraId="117FE2FE" w14:textId="77777777" w:rsidR="00E73CAA" w:rsidRDefault="00E73CAA" w:rsidP="00E6545F">
    <w:pPr>
      <w:tabs>
        <w:tab w:val="center" w:pos="7016"/>
      </w:tabs>
      <w:spacing w:line="254" w:lineRule="auto"/>
      <w:ind w:left="70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15E"/>
    <w:multiLevelType w:val="hybridMultilevel"/>
    <w:tmpl w:val="F1A624C0"/>
    <w:lvl w:ilvl="0" w:tplc="22300942">
      <w:start w:val="1"/>
      <w:numFmt w:val="bullet"/>
      <w:lvlText w:val=""/>
      <w:lvlJc w:val="left"/>
      <w:pPr>
        <w:ind w:left="2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DE4E20">
      <w:start w:val="1"/>
      <w:numFmt w:val="bullet"/>
      <w:lvlText w:val="o"/>
      <w:lvlJc w:val="left"/>
      <w:pPr>
        <w:ind w:left="1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64D6EA">
      <w:start w:val="1"/>
      <w:numFmt w:val="bullet"/>
      <w:lvlText w:val="▪"/>
      <w:lvlJc w:val="left"/>
      <w:pPr>
        <w:ind w:left="2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BA28C8">
      <w:start w:val="1"/>
      <w:numFmt w:val="bullet"/>
      <w:lvlText w:val="•"/>
      <w:lvlJc w:val="left"/>
      <w:pPr>
        <w:ind w:left="2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A26D2C">
      <w:start w:val="1"/>
      <w:numFmt w:val="bullet"/>
      <w:lvlText w:val="o"/>
      <w:lvlJc w:val="left"/>
      <w:pPr>
        <w:ind w:left="3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8EB5BC">
      <w:start w:val="1"/>
      <w:numFmt w:val="bullet"/>
      <w:lvlText w:val="▪"/>
      <w:lvlJc w:val="left"/>
      <w:pPr>
        <w:ind w:left="43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4A5C12">
      <w:start w:val="1"/>
      <w:numFmt w:val="bullet"/>
      <w:lvlText w:val="•"/>
      <w:lvlJc w:val="left"/>
      <w:pPr>
        <w:ind w:left="50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1CFF0C">
      <w:start w:val="1"/>
      <w:numFmt w:val="bullet"/>
      <w:lvlText w:val="o"/>
      <w:lvlJc w:val="left"/>
      <w:pPr>
        <w:ind w:left="5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E03E30">
      <w:start w:val="1"/>
      <w:numFmt w:val="bullet"/>
      <w:lvlText w:val="▪"/>
      <w:lvlJc w:val="left"/>
      <w:pPr>
        <w:ind w:left="6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46E02"/>
    <w:multiLevelType w:val="hybridMultilevel"/>
    <w:tmpl w:val="7AB26680"/>
    <w:lvl w:ilvl="0" w:tplc="2DEC39C4">
      <w:numFmt w:val="bullet"/>
      <w:lvlText w:val=""/>
      <w:lvlJc w:val="left"/>
      <w:pPr>
        <w:ind w:left="720" w:hanging="360"/>
      </w:pPr>
      <w:rPr>
        <w:rFonts w:ascii="Wingdings" w:eastAsia="Arial"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395F"/>
    <w:multiLevelType w:val="hybridMultilevel"/>
    <w:tmpl w:val="41C44C0C"/>
    <w:lvl w:ilvl="0" w:tplc="0809000B">
      <w:start w:val="1"/>
      <w:numFmt w:val="bullet"/>
      <w:lvlText w:val=""/>
      <w:lvlJc w:val="left"/>
      <w:pPr>
        <w:ind w:left="2007" w:hanging="360"/>
      </w:pPr>
      <w:rPr>
        <w:rFonts w:ascii="Wingdings" w:hAnsi="Wingdings"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136414D6"/>
    <w:multiLevelType w:val="hybridMultilevel"/>
    <w:tmpl w:val="F09425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E4A0E"/>
    <w:multiLevelType w:val="hybridMultilevel"/>
    <w:tmpl w:val="5AB8C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DC2"/>
    <w:multiLevelType w:val="hybridMultilevel"/>
    <w:tmpl w:val="F3CC594A"/>
    <w:lvl w:ilvl="0" w:tplc="BFFEF7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24747"/>
    <w:multiLevelType w:val="hybridMultilevel"/>
    <w:tmpl w:val="5E6E083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055713"/>
    <w:multiLevelType w:val="hybridMultilevel"/>
    <w:tmpl w:val="7302AE56"/>
    <w:lvl w:ilvl="0" w:tplc="0809000F">
      <w:start w:val="1"/>
      <w:numFmt w:val="decimal"/>
      <w:lvlText w:val="%1."/>
      <w:lvlJc w:val="left"/>
      <w:pPr>
        <w:ind w:left="7740" w:hanging="360"/>
      </w:pPr>
    </w:lvl>
    <w:lvl w:ilvl="1" w:tplc="08090019" w:tentative="1">
      <w:start w:val="1"/>
      <w:numFmt w:val="lowerLetter"/>
      <w:lvlText w:val="%2."/>
      <w:lvlJc w:val="left"/>
      <w:pPr>
        <w:ind w:left="8460" w:hanging="360"/>
      </w:pPr>
    </w:lvl>
    <w:lvl w:ilvl="2" w:tplc="0809001B" w:tentative="1">
      <w:start w:val="1"/>
      <w:numFmt w:val="lowerRoman"/>
      <w:lvlText w:val="%3."/>
      <w:lvlJc w:val="right"/>
      <w:pPr>
        <w:ind w:left="9180" w:hanging="180"/>
      </w:pPr>
    </w:lvl>
    <w:lvl w:ilvl="3" w:tplc="0809000F" w:tentative="1">
      <w:start w:val="1"/>
      <w:numFmt w:val="decimal"/>
      <w:lvlText w:val="%4."/>
      <w:lvlJc w:val="left"/>
      <w:pPr>
        <w:ind w:left="9900" w:hanging="360"/>
      </w:pPr>
    </w:lvl>
    <w:lvl w:ilvl="4" w:tplc="08090019" w:tentative="1">
      <w:start w:val="1"/>
      <w:numFmt w:val="lowerLetter"/>
      <w:lvlText w:val="%5."/>
      <w:lvlJc w:val="left"/>
      <w:pPr>
        <w:ind w:left="10620" w:hanging="360"/>
      </w:pPr>
    </w:lvl>
    <w:lvl w:ilvl="5" w:tplc="0809001B" w:tentative="1">
      <w:start w:val="1"/>
      <w:numFmt w:val="lowerRoman"/>
      <w:lvlText w:val="%6."/>
      <w:lvlJc w:val="right"/>
      <w:pPr>
        <w:ind w:left="11340" w:hanging="180"/>
      </w:pPr>
    </w:lvl>
    <w:lvl w:ilvl="6" w:tplc="0809000F" w:tentative="1">
      <w:start w:val="1"/>
      <w:numFmt w:val="decimal"/>
      <w:lvlText w:val="%7."/>
      <w:lvlJc w:val="left"/>
      <w:pPr>
        <w:ind w:left="12060" w:hanging="360"/>
      </w:pPr>
    </w:lvl>
    <w:lvl w:ilvl="7" w:tplc="08090019" w:tentative="1">
      <w:start w:val="1"/>
      <w:numFmt w:val="lowerLetter"/>
      <w:lvlText w:val="%8."/>
      <w:lvlJc w:val="left"/>
      <w:pPr>
        <w:ind w:left="12780" w:hanging="360"/>
      </w:pPr>
    </w:lvl>
    <w:lvl w:ilvl="8" w:tplc="0809001B" w:tentative="1">
      <w:start w:val="1"/>
      <w:numFmt w:val="lowerRoman"/>
      <w:lvlText w:val="%9."/>
      <w:lvlJc w:val="right"/>
      <w:pPr>
        <w:ind w:left="13500" w:hanging="180"/>
      </w:pPr>
    </w:lvl>
  </w:abstractNum>
  <w:abstractNum w:abstractNumId="8" w15:restartNumberingAfterBreak="0">
    <w:nsid w:val="2FB4520F"/>
    <w:multiLevelType w:val="hybridMultilevel"/>
    <w:tmpl w:val="F29E5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36D23"/>
    <w:multiLevelType w:val="hybridMultilevel"/>
    <w:tmpl w:val="2D16F6E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7480D6E"/>
    <w:multiLevelType w:val="hybridMultilevel"/>
    <w:tmpl w:val="000E66BE"/>
    <w:lvl w:ilvl="0" w:tplc="A0D46C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271E8"/>
    <w:multiLevelType w:val="multilevel"/>
    <w:tmpl w:val="591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E2467"/>
    <w:multiLevelType w:val="hybridMultilevel"/>
    <w:tmpl w:val="81283E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D15CD"/>
    <w:multiLevelType w:val="hybridMultilevel"/>
    <w:tmpl w:val="21FC16A8"/>
    <w:lvl w:ilvl="0" w:tplc="67F4793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EC81C0">
      <w:start w:val="1"/>
      <w:numFmt w:val="bullet"/>
      <w:lvlText w:val="o"/>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58858C">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3EC5AE">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003D0A">
      <w:start w:val="1"/>
      <w:numFmt w:val="bullet"/>
      <w:lvlText w:val="o"/>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1C3F5A">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A228D8">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D0942E">
      <w:start w:val="1"/>
      <w:numFmt w:val="bullet"/>
      <w:lvlText w:val="o"/>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EADCBC">
      <w:start w:val="1"/>
      <w:numFmt w:val="bullet"/>
      <w:lvlText w:val="▪"/>
      <w:lvlJc w:val="left"/>
      <w:pPr>
        <w:ind w:left="7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9230E5"/>
    <w:multiLevelType w:val="hybridMultilevel"/>
    <w:tmpl w:val="18860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70527C"/>
    <w:multiLevelType w:val="multilevel"/>
    <w:tmpl w:val="2FBCA2E6"/>
    <w:lvl w:ilvl="0">
      <w:start w:val="1"/>
      <w:numFmt w:val="upperLetter"/>
      <w:lvlText w:val="%1."/>
      <w:lvlJc w:val="left"/>
      <w:pPr>
        <w:ind w:left="56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numFmt w:val="bullet"/>
      <w:lvlText w:val=""/>
      <w:lvlJc w:val="left"/>
      <w:pPr>
        <w:ind w:left="1702"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2">
      <w:numFmt w:val="bullet"/>
      <w:lvlText w:val="▪"/>
      <w:lvlJc w:val="left"/>
      <w:pPr>
        <w:ind w:left="249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3">
      <w:numFmt w:val="bullet"/>
      <w:lvlText w:val="•"/>
      <w:lvlJc w:val="left"/>
      <w:pPr>
        <w:ind w:left="321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93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5">
      <w:numFmt w:val="bullet"/>
      <w:lvlText w:val="▪"/>
      <w:lvlJc w:val="left"/>
      <w:pPr>
        <w:ind w:left="465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6">
      <w:numFmt w:val="bullet"/>
      <w:lvlText w:val="•"/>
      <w:lvlJc w:val="left"/>
      <w:pPr>
        <w:ind w:left="537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7">
      <w:numFmt w:val="bullet"/>
      <w:lvlText w:val="o"/>
      <w:lvlJc w:val="left"/>
      <w:pPr>
        <w:ind w:left="609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lvl w:ilvl="8">
      <w:numFmt w:val="bullet"/>
      <w:lvlText w:val="▪"/>
      <w:lvlJc w:val="left"/>
      <w:pPr>
        <w:ind w:left="6818" w:firstLine="0"/>
      </w:pPr>
      <w:rPr>
        <w:rFonts w:ascii="Wingdings" w:eastAsia="Wingdings" w:hAnsi="Wingdings" w:cs="Wingdings"/>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5334281A"/>
    <w:multiLevelType w:val="hybridMultilevel"/>
    <w:tmpl w:val="64E41E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11325"/>
    <w:multiLevelType w:val="multilevel"/>
    <w:tmpl w:val="2FE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F2389F"/>
    <w:multiLevelType w:val="multilevel"/>
    <w:tmpl w:val="FBE2D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B7436"/>
    <w:multiLevelType w:val="hybridMultilevel"/>
    <w:tmpl w:val="2DEAEF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DD3D3F"/>
    <w:multiLevelType w:val="hybridMultilevel"/>
    <w:tmpl w:val="A9A844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B6F88"/>
    <w:multiLevelType w:val="multilevel"/>
    <w:tmpl w:val="0D2A697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699620">
    <w:abstractNumId w:val="18"/>
  </w:num>
  <w:num w:numId="2" w16cid:durableId="1017196468">
    <w:abstractNumId w:val="15"/>
  </w:num>
  <w:num w:numId="3" w16cid:durableId="135801004">
    <w:abstractNumId w:val="0"/>
  </w:num>
  <w:num w:numId="4" w16cid:durableId="245068355">
    <w:abstractNumId w:val="12"/>
  </w:num>
  <w:num w:numId="5" w16cid:durableId="1533491964">
    <w:abstractNumId w:val="20"/>
  </w:num>
  <w:num w:numId="6" w16cid:durableId="1161314939">
    <w:abstractNumId w:val="6"/>
  </w:num>
  <w:num w:numId="7" w16cid:durableId="1273323951">
    <w:abstractNumId w:val="3"/>
  </w:num>
  <w:num w:numId="8" w16cid:durableId="220672550">
    <w:abstractNumId w:val="7"/>
  </w:num>
  <w:num w:numId="9" w16cid:durableId="1832720104">
    <w:abstractNumId w:val="17"/>
  </w:num>
  <w:num w:numId="10" w16cid:durableId="2048412706">
    <w:abstractNumId w:val="11"/>
  </w:num>
  <w:num w:numId="11" w16cid:durableId="1713338978">
    <w:abstractNumId w:val="8"/>
  </w:num>
  <w:num w:numId="12" w16cid:durableId="2087876150">
    <w:abstractNumId w:val="21"/>
  </w:num>
  <w:num w:numId="13" w16cid:durableId="1837839667">
    <w:abstractNumId w:val="5"/>
  </w:num>
  <w:num w:numId="14" w16cid:durableId="144275245">
    <w:abstractNumId w:val="1"/>
  </w:num>
  <w:num w:numId="15" w16cid:durableId="1569612617">
    <w:abstractNumId w:val="19"/>
  </w:num>
  <w:num w:numId="16" w16cid:durableId="784690261">
    <w:abstractNumId w:val="16"/>
  </w:num>
  <w:num w:numId="17" w16cid:durableId="889266982">
    <w:abstractNumId w:val="13"/>
  </w:num>
  <w:num w:numId="18" w16cid:durableId="1834829656">
    <w:abstractNumId w:val="14"/>
  </w:num>
  <w:num w:numId="19" w16cid:durableId="1923173714">
    <w:abstractNumId w:val="4"/>
  </w:num>
  <w:num w:numId="20" w16cid:durableId="1786608813">
    <w:abstractNumId w:val="10"/>
  </w:num>
  <w:num w:numId="21" w16cid:durableId="459231634">
    <w:abstractNumId w:val="9"/>
  </w:num>
  <w:num w:numId="22" w16cid:durableId="1749495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7B"/>
    <w:rsid w:val="00012497"/>
    <w:rsid w:val="00014304"/>
    <w:rsid w:val="00021BD0"/>
    <w:rsid w:val="00027E41"/>
    <w:rsid w:val="000352F1"/>
    <w:rsid w:val="000455CB"/>
    <w:rsid w:val="0005104E"/>
    <w:rsid w:val="00053E21"/>
    <w:rsid w:val="00070E4B"/>
    <w:rsid w:val="0007409A"/>
    <w:rsid w:val="00084470"/>
    <w:rsid w:val="00090C2D"/>
    <w:rsid w:val="000A60DA"/>
    <w:rsid w:val="000A679A"/>
    <w:rsid w:val="000B5390"/>
    <w:rsid w:val="000C7348"/>
    <w:rsid w:val="000C7C51"/>
    <w:rsid w:val="000D5675"/>
    <w:rsid w:val="000E03B2"/>
    <w:rsid w:val="000F0365"/>
    <w:rsid w:val="00125693"/>
    <w:rsid w:val="00126F9B"/>
    <w:rsid w:val="001304E2"/>
    <w:rsid w:val="0013599B"/>
    <w:rsid w:val="00151440"/>
    <w:rsid w:val="0015305D"/>
    <w:rsid w:val="0015502C"/>
    <w:rsid w:val="0016369C"/>
    <w:rsid w:val="00175330"/>
    <w:rsid w:val="001A0D69"/>
    <w:rsid w:val="001A7FC1"/>
    <w:rsid w:val="001B15B7"/>
    <w:rsid w:val="001B4F5B"/>
    <w:rsid w:val="001D7A99"/>
    <w:rsid w:val="001E588B"/>
    <w:rsid w:val="001E73E0"/>
    <w:rsid w:val="001F417F"/>
    <w:rsid w:val="001F5D26"/>
    <w:rsid w:val="00215A7C"/>
    <w:rsid w:val="002255A2"/>
    <w:rsid w:val="0023569D"/>
    <w:rsid w:val="00260384"/>
    <w:rsid w:val="0027047B"/>
    <w:rsid w:val="0027319A"/>
    <w:rsid w:val="002810C4"/>
    <w:rsid w:val="0028650B"/>
    <w:rsid w:val="0029593A"/>
    <w:rsid w:val="002A3E03"/>
    <w:rsid w:val="002B1617"/>
    <w:rsid w:val="002E32FF"/>
    <w:rsid w:val="002E5B29"/>
    <w:rsid w:val="002E7E4B"/>
    <w:rsid w:val="002F7DE0"/>
    <w:rsid w:val="00303324"/>
    <w:rsid w:val="003237C2"/>
    <w:rsid w:val="00326D16"/>
    <w:rsid w:val="00332D04"/>
    <w:rsid w:val="00334EE5"/>
    <w:rsid w:val="00374BBA"/>
    <w:rsid w:val="003A27DC"/>
    <w:rsid w:val="003A597C"/>
    <w:rsid w:val="003C0208"/>
    <w:rsid w:val="003C4177"/>
    <w:rsid w:val="003C5FD6"/>
    <w:rsid w:val="003E20AE"/>
    <w:rsid w:val="00420D98"/>
    <w:rsid w:val="00425040"/>
    <w:rsid w:val="00427941"/>
    <w:rsid w:val="004645E1"/>
    <w:rsid w:val="004751D5"/>
    <w:rsid w:val="00477824"/>
    <w:rsid w:val="004801B2"/>
    <w:rsid w:val="004A4C1A"/>
    <w:rsid w:val="004B537B"/>
    <w:rsid w:val="004E794D"/>
    <w:rsid w:val="004F7200"/>
    <w:rsid w:val="004F7773"/>
    <w:rsid w:val="0050543A"/>
    <w:rsid w:val="00510A65"/>
    <w:rsid w:val="00533F8B"/>
    <w:rsid w:val="00574869"/>
    <w:rsid w:val="005938AE"/>
    <w:rsid w:val="005A0843"/>
    <w:rsid w:val="005A2C57"/>
    <w:rsid w:val="005A5D5D"/>
    <w:rsid w:val="005B5B0D"/>
    <w:rsid w:val="005C778F"/>
    <w:rsid w:val="005E71BF"/>
    <w:rsid w:val="00602E65"/>
    <w:rsid w:val="00603332"/>
    <w:rsid w:val="00606EC2"/>
    <w:rsid w:val="00610675"/>
    <w:rsid w:val="00617046"/>
    <w:rsid w:val="006207CC"/>
    <w:rsid w:val="006478FA"/>
    <w:rsid w:val="006479C0"/>
    <w:rsid w:val="006545A0"/>
    <w:rsid w:val="006570C1"/>
    <w:rsid w:val="00661595"/>
    <w:rsid w:val="00661ED2"/>
    <w:rsid w:val="006717E6"/>
    <w:rsid w:val="006723FA"/>
    <w:rsid w:val="0068030B"/>
    <w:rsid w:val="0068481D"/>
    <w:rsid w:val="00693E3E"/>
    <w:rsid w:val="00695255"/>
    <w:rsid w:val="00697313"/>
    <w:rsid w:val="006B0403"/>
    <w:rsid w:val="006E305B"/>
    <w:rsid w:val="006F75E1"/>
    <w:rsid w:val="007037DA"/>
    <w:rsid w:val="00704F1D"/>
    <w:rsid w:val="0072111A"/>
    <w:rsid w:val="007322EA"/>
    <w:rsid w:val="00734BA1"/>
    <w:rsid w:val="00741387"/>
    <w:rsid w:val="00775528"/>
    <w:rsid w:val="007829FB"/>
    <w:rsid w:val="00787556"/>
    <w:rsid w:val="0079378C"/>
    <w:rsid w:val="007A0F8E"/>
    <w:rsid w:val="007A27B0"/>
    <w:rsid w:val="007A50A3"/>
    <w:rsid w:val="007B1E4E"/>
    <w:rsid w:val="007C11A5"/>
    <w:rsid w:val="007C3A46"/>
    <w:rsid w:val="007C4B32"/>
    <w:rsid w:val="007C5276"/>
    <w:rsid w:val="007D49D3"/>
    <w:rsid w:val="007F589A"/>
    <w:rsid w:val="008000A4"/>
    <w:rsid w:val="00803911"/>
    <w:rsid w:val="00827547"/>
    <w:rsid w:val="00830992"/>
    <w:rsid w:val="008443D8"/>
    <w:rsid w:val="00844AC7"/>
    <w:rsid w:val="00856FD5"/>
    <w:rsid w:val="00874F46"/>
    <w:rsid w:val="00881F8E"/>
    <w:rsid w:val="00883A56"/>
    <w:rsid w:val="008A14F2"/>
    <w:rsid w:val="008A1A76"/>
    <w:rsid w:val="008A5BA1"/>
    <w:rsid w:val="008A79B4"/>
    <w:rsid w:val="008B4C30"/>
    <w:rsid w:val="008C0233"/>
    <w:rsid w:val="00921E94"/>
    <w:rsid w:val="0092212B"/>
    <w:rsid w:val="009234E5"/>
    <w:rsid w:val="00935D74"/>
    <w:rsid w:val="009409D1"/>
    <w:rsid w:val="00953C30"/>
    <w:rsid w:val="00982CC4"/>
    <w:rsid w:val="0099440D"/>
    <w:rsid w:val="009A2675"/>
    <w:rsid w:val="009B0EC5"/>
    <w:rsid w:val="009C7211"/>
    <w:rsid w:val="009D077E"/>
    <w:rsid w:val="009D4215"/>
    <w:rsid w:val="009D4D95"/>
    <w:rsid w:val="00A0694F"/>
    <w:rsid w:val="00A22275"/>
    <w:rsid w:val="00A35481"/>
    <w:rsid w:val="00A400E9"/>
    <w:rsid w:val="00A406E2"/>
    <w:rsid w:val="00A536EF"/>
    <w:rsid w:val="00A5650D"/>
    <w:rsid w:val="00AA1CDE"/>
    <w:rsid w:val="00AA68DD"/>
    <w:rsid w:val="00AB2F6A"/>
    <w:rsid w:val="00AB4D72"/>
    <w:rsid w:val="00AB5DEB"/>
    <w:rsid w:val="00AB7A49"/>
    <w:rsid w:val="00AD017C"/>
    <w:rsid w:val="00B05D65"/>
    <w:rsid w:val="00B30D73"/>
    <w:rsid w:val="00B362A6"/>
    <w:rsid w:val="00B372BF"/>
    <w:rsid w:val="00B40180"/>
    <w:rsid w:val="00B45859"/>
    <w:rsid w:val="00B46321"/>
    <w:rsid w:val="00B6436C"/>
    <w:rsid w:val="00B703FB"/>
    <w:rsid w:val="00B7244B"/>
    <w:rsid w:val="00B73A9C"/>
    <w:rsid w:val="00B8580A"/>
    <w:rsid w:val="00B87E8D"/>
    <w:rsid w:val="00B90713"/>
    <w:rsid w:val="00B9092C"/>
    <w:rsid w:val="00BA5703"/>
    <w:rsid w:val="00BA6320"/>
    <w:rsid w:val="00BB0A82"/>
    <w:rsid w:val="00BD632C"/>
    <w:rsid w:val="00BE08C7"/>
    <w:rsid w:val="00BF54EE"/>
    <w:rsid w:val="00C20775"/>
    <w:rsid w:val="00C22357"/>
    <w:rsid w:val="00C32556"/>
    <w:rsid w:val="00C355AE"/>
    <w:rsid w:val="00C375D6"/>
    <w:rsid w:val="00C70A92"/>
    <w:rsid w:val="00C858BD"/>
    <w:rsid w:val="00C9577F"/>
    <w:rsid w:val="00C95EB6"/>
    <w:rsid w:val="00CB708D"/>
    <w:rsid w:val="00CD6293"/>
    <w:rsid w:val="00CD700D"/>
    <w:rsid w:val="00CF737D"/>
    <w:rsid w:val="00D02051"/>
    <w:rsid w:val="00D124B3"/>
    <w:rsid w:val="00D4105B"/>
    <w:rsid w:val="00D42B4E"/>
    <w:rsid w:val="00D479DB"/>
    <w:rsid w:val="00D51305"/>
    <w:rsid w:val="00D56F86"/>
    <w:rsid w:val="00D63CA8"/>
    <w:rsid w:val="00D73FB6"/>
    <w:rsid w:val="00D84F84"/>
    <w:rsid w:val="00DA0ED8"/>
    <w:rsid w:val="00DA3936"/>
    <w:rsid w:val="00DB4EA7"/>
    <w:rsid w:val="00DC5A82"/>
    <w:rsid w:val="00DC7805"/>
    <w:rsid w:val="00DD3B8C"/>
    <w:rsid w:val="00DD7A1B"/>
    <w:rsid w:val="00DF4BAF"/>
    <w:rsid w:val="00DF7C10"/>
    <w:rsid w:val="00E0438A"/>
    <w:rsid w:val="00E047F1"/>
    <w:rsid w:val="00E12A6C"/>
    <w:rsid w:val="00E17667"/>
    <w:rsid w:val="00E21601"/>
    <w:rsid w:val="00E2295C"/>
    <w:rsid w:val="00E4410B"/>
    <w:rsid w:val="00E460A8"/>
    <w:rsid w:val="00E46369"/>
    <w:rsid w:val="00E6545F"/>
    <w:rsid w:val="00E66314"/>
    <w:rsid w:val="00E73CAA"/>
    <w:rsid w:val="00E76B38"/>
    <w:rsid w:val="00E826A7"/>
    <w:rsid w:val="00EA2371"/>
    <w:rsid w:val="00EB33A0"/>
    <w:rsid w:val="00ED25C4"/>
    <w:rsid w:val="00F0132E"/>
    <w:rsid w:val="00F26878"/>
    <w:rsid w:val="00F26ABE"/>
    <w:rsid w:val="00F31476"/>
    <w:rsid w:val="00F33192"/>
    <w:rsid w:val="00F44B9A"/>
    <w:rsid w:val="00F47CB7"/>
    <w:rsid w:val="00FD6006"/>
    <w:rsid w:val="00FE2F7A"/>
    <w:rsid w:val="00FE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E0FA"/>
  <w15:docId w15:val="{4438FDA3-9264-4974-9A43-70478C3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link w:val="Heading3Char"/>
    <w:uiPriority w:val="9"/>
    <w:qFormat/>
    <w:rsid w:val="00B372B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ListParagraph">
    <w:name w:val="List Paragraph"/>
    <w:basedOn w:val="Normal"/>
    <w:uiPriority w:val="34"/>
    <w:qFormat/>
    <w:pPr>
      <w:ind w:left="720"/>
    </w:pPr>
  </w:style>
  <w:style w:type="table" w:styleId="TableGrid">
    <w:name w:val="Table Grid"/>
    <w:basedOn w:val="TableNormal"/>
    <w:uiPriority w:val="39"/>
    <w:rsid w:val="00C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372BF"/>
    <w:rPr>
      <w:rFonts w:ascii="Times New Roman" w:eastAsia="Times New Roman" w:hAnsi="Times New Roman"/>
      <w:b/>
      <w:bCs/>
      <w:sz w:val="27"/>
      <w:szCs w:val="27"/>
      <w:lang w:eastAsia="en-GB"/>
    </w:rPr>
  </w:style>
  <w:style w:type="paragraph" w:styleId="NormalWeb">
    <w:name w:val="Normal (Web)"/>
    <w:basedOn w:val="Normal"/>
    <w:uiPriority w:val="99"/>
    <w:unhideWhenUsed/>
    <w:rsid w:val="00B372BF"/>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B372BF"/>
    <w:rPr>
      <w:color w:val="0000FF"/>
      <w:u w:val="single"/>
    </w:rPr>
  </w:style>
  <w:style w:type="character" w:styleId="CommentReference">
    <w:name w:val="annotation reference"/>
    <w:basedOn w:val="DefaultParagraphFont"/>
    <w:uiPriority w:val="99"/>
    <w:semiHidden/>
    <w:unhideWhenUsed/>
    <w:rsid w:val="00A0694F"/>
    <w:rPr>
      <w:sz w:val="16"/>
      <w:szCs w:val="16"/>
    </w:rPr>
  </w:style>
  <w:style w:type="paragraph" w:styleId="CommentText">
    <w:name w:val="annotation text"/>
    <w:basedOn w:val="Normal"/>
    <w:link w:val="CommentTextChar"/>
    <w:uiPriority w:val="99"/>
    <w:unhideWhenUsed/>
    <w:rsid w:val="00A0694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0694F"/>
    <w:rPr>
      <w:rFonts w:asciiTheme="minorHAnsi" w:eastAsiaTheme="minorHAnsi" w:hAnsiTheme="minorHAnsi" w:cstheme="minorBidi"/>
      <w:sz w:val="20"/>
      <w:szCs w:val="20"/>
    </w:rPr>
  </w:style>
  <w:style w:type="paragraph" w:customStyle="1" w:styleId="BodyA">
    <w:name w:val="Body A"/>
    <w:rsid w:val="00A0694F"/>
    <w:pPr>
      <w:pBdr>
        <w:top w:val="nil"/>
        <w:left w:val="nil"/>
        <w:bottom w:val="nil"/>
        <w:right w:val="nil"/>
        <w:between w:val="nil"/>
        <w:bar w:val="nil"/>
      </w:pBdr>
    </w:pPr>
    <w:rPr>
      <w:rFonts w:cs="Calibri"/>
      <w:color w:val="000000"/>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7A27B0"/>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A27B0"/>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22768">
      <w:bodyDiv w:val="1"/>
      <w:marLeft w:val="0"/>
      <w:marRight w:val="0"/>
      <w:marTop w:val="0"/>
      <w:marBottom w:val="0"/>
      <w:divBdr>
        <w:top w:val="none" w:sz="0" w:space="0" w:color="auto"/>
        <w:left w:val="none" w:sz="0" w:space="0" w:color="auto"/>
        <w:bottom w:val="none" w:sz="0" w:space="0" w:color="auto"/>
        <w:right w:val="none" w:sz="0" w:space="0" w:color="auto"/>
      </w:divBdr>
    </w:div>
    <w:div w:id="1309742419">
      <w:bodyDiv w:val="1"/>
      <w:marLeft w:val="0"/>
      <w:marRight w:val="0"/>
      <w:marTop w:val="0"/>
      <w:marBottom w:val="0"/>
      <w:divBdr>
        <w:top w:val="none" w:sz="0" w:space="0" w:color="auto"/>
        <w:left w:val="none" w:sz="0" w:space="0" w:color="auto"/>
        <w:bottom w:val="none" w:sz="0" w:space="0" w:color="auto"/>
        <w:right w:val="none" w:sz="0" w:space="0" w:color="auto"/>
      </w:divBdr>
    </w:div>
    <w:div w:id="1632059138">
      <w:bodyDiv w:val="1"/>
      <w:marLeft w:val="0"/>
      <w:marRight w:val="0"/>
      <w:marTop w:val="0"/>
      <w:marBottom w:val="0"/>
      <w:divBdr>
        <w:top w:val="none" w:sz="0" w:space="0" w:color="auto"/>
        <w:left w:val="none" w:sz="0" w:space="0" w:color="auto"/>
        <w:bottom w:val="none" w:sz="0" w:space="0" w:color="auto"/>
        <w:right w:val="none" w:sz="0" w:space="0" w:color="auto"/>
      </w:divBdr>
    </w:div>
    <w:div w:id="205661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FA42-C610-4BB7-A2D0-D7D161D5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Hastings</dc:creator>
  <cp:lastModifiedBy>Jessica Dibble</cp:lastModifiedBy>
  <cp:revision>2</cp:revision>
  <cp:lastPrinted>2023-07-25T14:52:00Z</cp:lastPrinted>
  <dcterms:created xsi:type="dcterms:W3CDTF">2025-02-10T10:09:00Z</dcterms:created>
  <dcterms:modified xsi:type="dcterms:W3CDTF">2025-02-10T10:09:00Z</dcterms:modified>
</cp:coreProperties>
</file>